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4754" w14:textId="77777777" w:rsidR="00FE7636" w:rsidRDefault="00FE7636" w:rsidP="00FE7636">
      <w:pPr>
        <w:rPr>
          <w:rFonts w:ascii="Calibri" w:hAnsi="Calibri" w:cs="Calibri"/>
          <w:sz w:val="28"/>
          <w:szCs w:val="28"/>
          <w:u w:val="single"/>
        </w:rPr>
      </w:pPr>
    </w:p>
    <w:p w14:paraId="5C761C1C" w14:textId="77777777" w:rsidR="00FE7636" w:rsidRDefault="00FE7636" w:rsidP="00FE7636">
      <w:pPr>
        <w:spacing w:line="256" w:lineRule="auto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WHITTLESFORD PARISH COUNCIL ACCOUNTS 2025/26</w:t>
      </w:r>
    </w:p>
    <w:p w14:paraId="3A2139A9" w14:textId="77777777" w:rsidR="00FE7636" w:rsidRDefault="00FE7636" w:rsidP="00FE7636">
      <w:pPr>
        <w:spacing w:line="25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Financial year ending 31</w:t>
      </w:r>
      <w:r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  <w:u w:val="single"/>
        </w:rPr>
        <w:t xml:space="preserve"> March 2026</w:t>
      </w:r>
    </w:p>
    <w:p w14:paraId="27ADD9EB" w14:textId="77777777" w:rsidR="00FE7636" w:rsidRDefault="00FE7636" w:rsidP="00FE7636">
      <w:pPr>
        <w:spacing w:line="25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Balance per bank statement as at: 1</w:t>
      </w:r>
      <w:r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  <w:u w:val="single"/>
        </w:rPr>
        <w:t xml:space="preserve"> April 2026</w:t>
      </w:r>
    </w:p>
    <w:p w14:paraId="538DD7D3" w14:textId="77777777" w:rsidR="00FE7636" w:rsidRDefault="00FE7636" w:rsidP="00FE7636">
      <w:pPr>
        <w:spacing w:line="256" w:lineRule="auto"/>
        <w:rPr>
          <w:sz w:val="28"/>
          <w:szCs w:val="28"/>
          <w:u w:val="single"/>
        </w:rPr>
      </w:pPr>
    </w:p>
    <w:p w14:paraId="039D9020" w14:textId="77777777" w:rsidR="00FE7636" w:rsidRDefault="00FE7636" w:rsidP="00FE7636">
      <w:pPr>
        <w:spacing w:line="256" w:lineRule="auto"/>
        <w:rPr>
          <w:sz w:val="32"/>
          <w:szCs w:val="32"/>
          <w:u w:val="single"/>
        </w:rPr>
      </w:pPr>
      <w:r>
        <w:rPr>
          <w:bCs/>
          <w:sz w:val="28"/>
          <w:szCs w:val="28"/>
          <w:u w:val="single"/>
        </w:rPr>
        <w:t>BANK RECONCILIATION</w:t>
      </w:r>
      <w:r>
        <w:rPr>
          <w:bCs/>
          <w:sz w:val="28"/>
          <w:szCs w:val="28"/>
        </w:rPr>
        <w:t xml:space="preserve">                   </w:t>
      </w:r>
    </w:p>
    <w:p w14:paraId="4EAEC044" w14:textId="77777777" w:rsidR="00FE7636" w:rsidRDefault="00FE7636" w:rsidP="00FE7636">
      <w:pPr>
        <w:spacing w:line="256" w:lineRule="auto"/>
        <w:rPr>
          <w:sz w:val="32"/>
          <w:szCs w:val="32"/>
          <w:u w:val="single"/>
        </w:rPr>
      </w:pPr>
    </w:p>
    <w:p w14:paraId="2112C3BA" w14:textId="77777777" w:rsidR="00FE7636" w:rsidRDefault="00FE7636" w:rsidP="00FE7636">
      <w:pPr>
        <w:spacing w:line="256" w:lineRule="auto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                                            </w:t>
      </w:r>
      <w:r w:rsidRPr="00D32621">
        <w:rPr>
          <w:sz w:val="32"/>
          <w:szCs w:val="32"/>
          <w:u w:val="single"/>
        </w:rPr>
        <w:t>202</w:t>
      </w:r>
      <w:r>
        <w:rPr>
          <w:sz w:val="32"/>
          <w:szCs w:val="32"/>
          <w:u w:val="single"/>
        </w:rPr>
        <w:t>4/2</w:t>
      </w:r>
      <w:r w:rsidRPr="00D32621">
        <w:rPr>
          <w:sz w:val="32"/>
          <w:szCs w:val="32"/>
          <w:u w:val="single"/>
        </w:rPr>
        <w:t>5</w:t>
      </w:r>
      <w:r w:rsidRPr="00DE3A9F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</w:t>
      </w:r>
      <w:r w:rsidRPr="006B03D3">
        <w:rPr>
          <w:sz w:val="32"/>
          <w:szCs w:val="32"/>
          <w:u w:val="single"/>
        </w:rPr>
        <w:t xml:space="preserve">2025/26                                                                         </w:t>
      </w:r>
    </w:p>
    <w:p w14:paraId="67EB73EF" w14:textId="77777777" w:rsidR="00FE7636" w:rsidRDefault="00FE7636" w:rsidP="00FE763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Barclays Community Account                                   78,689.14       68,286.92           </w:t>
      </w:r>
    </w:p>
    <w:p w14:paraId="4ECB8EF6" w14:textId="77777777" w:rsidR="00FE7636" w:rsidRDefault="00FE7636" w:rsidP="00FE763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Barclays Saver Account                                                38,128.39       38,591.47</w:t>
      </w:r>
    </w:p>
    <w:p w14:paraId="723845DC" w14:textId="77777777" w:rsidR="00FE7636" w:rsidRDefault="00FE7636" w:rsidP="00FE763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National Savings &amp; Investment                                  75,818.35       76,576.53           </w:t>
      </w:r>
    </w:p>
    <w:p w14:paraId="73DD0899" w14:textId="77777777" w:rsidR="00FE7636" w:rsidRDefault="00FE7636" w:rsidP="00FE763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Petty Cash                                                                              ---------             --------</w:t>
      </w:r>
    </w:p>
    <w:p w14:paraId="019FC335" w14:textId="77777777" w:rsidR="00FE7636" w:rsidRDefault="00FE7636" w:rsidP="00FE763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Unpresented Cheques                                                     ---------             --------</w:t>
      </w:r>
    </w:p>
    <w:p w14:paraId="691071D6" w14:textId="77777777" w:rsidR="00FE7636" w:rsidRDefault="00FE7636" w:rsidP="00FE7636">
      <w:pPr>
        <w:spacing w:line="25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TOTAL  </w:t>
      </w:r>
      <w:r>
        <w:rPr>
          <w:b/>
          <w:sz w:val="28"/>
          <w:szCs w:val="28"/>
        </w:rPr>
        <w:t xml:space="preserve">                                                                       </w:t>
      </w:r>
      <w:r w:rsidRPr="0028554B">
        <w:rPr>
          <w:b/>
          <w:sz w:val="28"/>
          <w:szCs w:val="28"/>
        </w:rPr>
        <w:t xml:space="preserve">     </w:t>
      </w:r>
      <w:r w:rsidRPr="0028554B">
        <w:rPr>
          <w:b/>
          <w:sz w:val="28"/>
          <w:szCs w:val="28"/>
          <w:u w:val="single"/>
        </w:rPr>
        <w:t>£192,635.88</w:t>
      </w:r>
      <w:r w:rsidRPr="0028554B">
        <w:rPr>
          <w:b/>
          <w:sz w:val="28"/>
          <w:szCs w:val="28"/>
        </w:rPr>
        <w:t xml:space="preserve">     </w:t>
      </w:r>
      <w:r w:rsidRPr="007954D9">
        <w:rPr>
          <w:b/>
          <w:sz w:val="28"/>
          <w:szCs w:val="28"/>
          <w:u w:val="single"/>
        </w:rPr>
        <w:t>£183,454.92</w:t>
      </w:r>
      <w:r w:rsidRPr="007954D9">
        <w:rPr>
          <w:b/>
          <w:sz w:val="28"/>
          <w:szCs w:val="28"/>
        </w:rPr>
        <w:t xml:space="preserve">                             </w:t>
      </w:r>
    </w:p>
    <w:p w14:paraId="36EC17AE" w14:textId="77777777" w:rsidR="00FE7636" w:rsidRDefault="00FE7636" w:rsidP="00FE7636">
      <w:pPr>
        <w:spacing w:line="256" w:lineRule="auto"/>
        <w:rPr>
          <w:b/>
          <w:sz w:val="28"/>
          <w:szCs w:val="28"/>
          <w:u w:val="single"/>
        </w:rPr>
      </w:pPr>
    </w:p>
    <w:p w14:paraId="1A553399" w14:textId="77777777" w:rsidR="00FE7636" w:rsidRDefault="00FE7636" w:rsidP="00FE7636">
      <w:pPr>
        <w:spacing w:line="256" w:lineRule="auto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RECEIPTS &amp; PAYMENTS</w:t>
      </w:r>
    </w:p>
    <w:p w14:paraId="51A92FB3" w14:textId="77777777" w:rsidR="00FE7636" w:rsidRDefault="00FE7636" w:rsidP="00FE763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The net balances reconcile to the cash book.</w:t>
      </w:r>
    </w:p>
    <w:p w14:paraId="6297CBEE" w14:textId="77777777" w:rsidR="00FE7636" w:rsidRDefault="00FE7636" w:rsidP="00FE763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Receipts &amp; Payments for the year as follows:  </w:t>
      </w:r>
    </w:p>
    <w:p w14:paraId="7477447F" w14:textId="77777777" w:rsidR="00FE7636" w:rsidRDefault="00FE7636" w:rsidP="00FE7636">
      <w:pPr>
        <w:spacing w:line="256" w:lineRule="auto"/>
        <w:rPr>
          <w:sz w:val="28"/>
          <w:szCs w:val="28"/>
        </w:rPr>
      </w:pPr>
    </w:p>
    <w:p w14:paraId="1E8BB094" w14:textId="77777777" w:rsidR="00FE7636" w:rsidRDefault="00FE7636" w:rsidP="00FE763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Opening Balance –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April 2025                          </w:t>
      </w:r>
      <w:r w:rsidRPr="007954D9">
        <w:rPr>
          <w:b/>
          <w:bCs/>
          <w:sz w:val="28"/>
          <w:szCs w:val="28"/>
        </w:rPr>
        <w:t>192,635.88</w:t>
      </w:r>
      <w:r>
        <w:rPr>
          <w:sz w:val="28"/>
          <w:szCs w:val="28"/>
        </w:rPr>
        <w:t xml:space="preserve">                               </w:t>
      </w:r>
    </w:p>
    <w:p w14:paraId="7001DBBB" w14:textId="77777777" w:rsidR="00FE7636" w:rsidRDefault="00FE7636" w:rsidP="00FE763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Add Receipts/Received                                             102,800.27                              </w:t>
      </w:r>
    </w:p>
    <w:p w14:paraId="12577718" w14:textId="77777777" w:rsidR="00FE7636" w:rsidRDefault="00FE7636" w:rsidP="00FE763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Sub Total                                                                          295,436.15                              </w:t>
      </w:r>
    </w:p>
    <w:p w14:paraId="40808566" w14:textId="77777777" w:rsidR="00FE7636" w:rsidRDefault="00FE7636" w:rsidP="00FE763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Less Payments/Paid                                                   111,931.23                              </w:t>
      </w:r>
    </w:p>
    <w:p w14:paraId="1D8A5DF1" w14:textId="77777777" w:rsidR="00FE7636" w:rsidRPr="00CC7861" w:rsidRDefault="00FE7636" w:rsidP="00FE7636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TOTAL </w:t>
      </w:r>
      <w:r>
        <w:rPr>
          <w:b/>
          <w:sz w:val="28"/>
          <w:szCs w:val="28"/>
        </w:rPr>
        <w:t xml:space="preserve">                                                                        </w:t>
      </w:r>
      <w:r w:rsidRPr="00CC7861">
        <w:rPr>
          <w:b/>
          <w:sz w:val="28"/>
          <w:szCs w:val="28"/>
        </w:rPr>
        <w:t xml:space="preserve">     </w:t>
      </w:r>
      <w:r w:rsidRPr="007954D9">
        <w:rPr>
          <w:b/>
          <w:color w:val="EE0000"/>
          <w:sz w:val="28"/>
          <w:szCs w:val="28"/>
          <w:u w:val="single"/>
        </w:rPr>
        <w:t>£183,454.92</w:t>
      </w:r>
    </w:p>
    <w:p w14:paraId="6042AFC1" w14:textId="77777777" w:rsidR="00FE7636" w:rsidRDefault="00FE7636" w:rsidP="00FE763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Closing balance per cash book (Receipts &amp; Payments)</w:t>
      </w:r>
    </w:p>
    <w:p w14:paraId="795D6AB5" w14:textId="77777777" w:rsidR="00FE7636" w:rsidRPr="007954D9" w:rsidRDefault="00FE7636" w:rsidP="00FE763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Closing Balance - 31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March 2026                 </w:t>
      </w:r>
      <w:r w:rsidRPr="007954D9">
        <w:rPr>
          <w:color w:val="EE0000"/>
          <w:sz w:val="28"/>
          <w:szCs w:val="28"/>
        </w:rPr>
        <w:t xml:space="preserve">   </w:t>
      </w:r>
      <w:r w:rsidRPr="007954D9">
        <w:rPr>
          <w:b/>
          <w:bCs/>
          <w:color w:val="EE0000"/>
          <w:sz w:val="28"/>
          <w:szCs w:val="28"/>
          <w:u w:val="single"/>
        </w:rPr>
        <w:t>£183,454.92</w:t>
      </w:r>
    </w:p>
    <w:sectPr w:rsidR="00FE7636" w:rsidRPr="007954D9" w:rsidSect="00FE7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36"/>
    <w:rsid w:val="00090975"/>
    <w:rsid w:val="00C8787F"/>
    <w:rsid w:val="00DF0FFD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3DA9"/>
  <w15:chartTrackingRefBased/>
  <w15:docId w15:val="{9FC1A866-11BF-4636-96FF-FBC30EB9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36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6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6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63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63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63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63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63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63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63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7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63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7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63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7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63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7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6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Swann</dc:creator>
  <cp:keywords/>
  <dc:description/>
  <cp:lastModifiedBy>Marie Swann</cp:lastModifiedBy>
  <cp:revision>1</cp:revision>
  <dcterms:created xsi:type="dcterms:W3CDTF">2026-06-15T10:46:00Z</dcterms:created>
  <dcterms:modified xsi:type="dcterms:W3CDTF">2026-06-15T10:47:00Z</dcterms:modified>
</cp:coreProperties>
</file>