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E35F9" w14:textId="77777777" w:rsidR="00DB6E8D" w:rsidRPr="00120D54" w:rsidRDefault="00DB6E8D" w:rsidP="00DB6E8D">
      <w:pPr>
        <w:spacing w:line="252" w:lineRule="auto"/>
        <w:jc w:val="center"/>
        <w:rPr>
          <w:rFonts w:ascii="Calibri" w:hAnsi="Calibri" w:cs="Calibri"/>
          <w:b/>
          <w:bCs/>
          <w:kern w:val="0"/>
          <w:sz w:val="28"/>
          <w:szCs w:val="28"/>
          <w:u w:val="single"/>
          <w14:ligatures w14:val="none"/>
        </w:rPr>
      </w:pPr>
      <w:r w:rsidRPr="00120D54">
        <w:rPr>
          <w:rFonts w:ascii="Calibri" w:hAnsi="Calibri" w:cs="Calibri"/>
          <w:b/>
          <w:bCs/>
          <w:kern w:val="0"/>
          <w:sz w:val="28"/>
          <w:szCs w:val="28"/>
          <w:u w:val="single"/>
          <w14:ligatures w14:val="none"/>
        </w:rPr>
        <w:t>WHITTLESFORD PARISH COUNCIL</w:t>
      </w:r>
    </w:p>
    <w:p w14:paraId="7BB972A3" w14:textId="1BC58381" w:rsidR="00DB6E8D" w:rsidRPr="00120D54" w:rsidRDefault="00DB6E8D" w:rsidP="00DB6E8D">
      <w:pPr>
        <w:spacing w:line="252" w:lineRule="auto"/>
        <w:jc w:val="center"/>
        <w:rPr>
          <w:rFonts w:ascii="Calibri" w:hAnsi="Calibri" w:cs="Calibri"/>
          <w:b/>
          <w:bCs/>
          <w:kern w:val="0"/>
          <w:sz w:val="28"/>
          <w:szCs w:val="28"/>
          <w:u w:val="single"/>
          <w14:ligatures w14:val="none"/>
        </w:rPr>
      </w:pPr>
      <w:r w:rsidRPr="00120D54">
        <w:rPr>
          <w:rFonts w:ascii="Calibri" w:hAnsi="Calibri" w:cs="Calibri"/>
          <w:b/>
          <w:bCs/>
          <w:kern w:val="0"/>
          <w:sz w:val="28"/>
          <w:szCs w:val="28"/>
          <w:u w:val="single"/>
          <w14:ligatures w14:val="none"/>
        </w:rPr>
        <w:t xml:space="preserve">EXTRA ORDINARY MEETING FOR PLANNING MATTERS </w:t>
      </w:r>
    </w:p>
    <w:p w14:paraId="146FC79C" w14:textId="06E57F60" w:rsidR="00DB6E8D" w:rsidRPr="00120D54" w:rsidRDefault="00DB6E8D" w:rsidP="00DB6E8D">
      <w:pPr>
        <w:spacing w:line="252" w:lineRule="auto"/>
        <w:jc w:val="center"/>
        <w:rPr>
          <w:rFonts w:ascii="Calibri" w:hAnsi="Calibri" w:cs="Calibri"/>
          <w:b/>
          <w:bCs/>
          <w:color w:val="215E99" w:themeColor="text2" w:themeTint="BF"/>
          <w:kern w:val="0"/>
          <w:sz w:val="28"/>
          <w:szCs w:val="28"/>
          <w:u w:val="single"/>
          <w14:ligatures w14:val="none"/>
        </w:rPr>
      </w:pPr>
      <w:r w:rsidRPr="00120D54">
        <w:rPr>
          <w:rFonts w:ascii="Calibri" w:hAnsi="Calibri" w:cs="Calibri"/>
          <w:b/>
          <w:bCs/>
          <w:color w:val="215E99" w:themeColor="text2" w:themeTint="BF"/>
          <w:kern w:val="0"/>
          <w:sz w:val="28"/>
          <w:szCs w:val="28"/>
          <w:u w:val="single"/>
          <w14:ligatures w14:val="none"/>
        </w:rPr>
        <w:t>HELD ON THURSDAY 30</w:t>
      </w:r>
      <w:r w:rsidRPr="00120D54">
        <w:rPr>
          <w:rFonts w:ascii="Calibri" w:hAnsi="Calibri" w:cs="Calibri"/>
          <w:b/>
          <w:bCs/>
          <w:color w:val="215E99" w:themeColor="text2" w:themeTint="BF"/>
          <w:kern w:val="0"/>
          <w:sz w:val="28"/>
          <w:szCs w:val="28"/>
          <w:u w:val="single"/>
          <w:vertAlign w:val="superscript"/>
          <w14:ligatures w14:val="none"/>
        </w:rPr>
        <w:t>th</w:t>
      </w:r>
      <w:r w:rsidRPr="00120D54">
        <w:rPr>
          <w:rFonts w:ascii="Calibri" w:hAnsi="Calibri" w:cs="Calibri"/>
          <w:b/>
          <w:bCs/>
          <w:color w:val="215E99" w:themeColor="text2" w:themeTint="BF"/>
          <w:kern w:val="0"/>
          <w:sz w:val="28"/>
          <w:szCs w:val="28"/>
          <w:u w:val="single"/>
          <w14:ligatures w14:val="none"/>
        </w:rPr>
        <w:t xml:space="preserve"> JULY 2026 AT 7.30PM </w:t>
      </w:r>
    </w:p>
    <w:p w14:paraId="1F4970D5" w14:textId="77777777" w:rsidR="00DB6E8D" w:rsidRPr="00120D54" w:rsidRDefault="00DB6E8D" w:rsidP="00DB6E8D">
      <w:pPr>
        <w:spacing w:line="252" w:lineRule="auto"/>
        <w:jc w:val="center"/>
        <w:rPr>
          <w:rFonts w:ascii="Calibri" w:hAnsi="Calibri" w:cs="Calibri"/>
          <w:kern w:val="0"/>
          <w:sz w:val="28"/>
          <w:szCs w:val="28"/>
          <w:u w:val="single"/>
          <w14:ligatures w14:val="none"/>
        </w:rPr>
      </w:pPr>
      <w:r w:rsidRPr="00120D54">
        <w:rPr>
          <w:rFonts w:ascii="Calibri" w:hAnsi="Calibri" w:cs="Calibri"/>
          <w:kern w:val="0"/>
          <w:sz w:val="28"/>
          <w:szCs w:val="28"/>
          <w:u w:val="single"/>
          <w14:ligatures w14:val="none"/>
        </w:rPr>
        <w:t>IN THE MILLENNIUM ROOM OF THE MEMORIAL HALL</w:t>
      </w:r>
    </w:p>
    <w:p w14:paraId="5F7A67F4" w14:textId="77777777" w:rsidR="00DB6E8D" w:rsidRPr="00120D54" w:rsidRDefault="00DB6E8D" w:rsidP="00DB6E8D">
      <w:pPr>
        <w:spacing w:line="252" w:lineRule="auto"/>
        <w:jc w:val="center"/>
        <w:rPr>
          <w:rFonts w:ascii="Calibri" w:hAnsi="Calibri" w:cs="Calibri"/>
          <w:kern w:val="0"/>
          <w:sz w:val="28"/>
          <w:szCs w:val="28"/>
          <w:u w:val="single"/>
          <w14:ligatures w14:val="none"/>
        </w:rPr>
      </w:pPr>
    </w:p>
    <w:p w14:paraId="75F2EDE7" w14:textId="1A7833DD" w:rsidR="00DB6E8D" w:rsidRPr="00120D54" w:rsidRDefault="00DB6E8D" w:rsidP="00DB6E8D">
      <w:pPr>
        <w:spacing w:line="252" w:lineRule="auto"/>
        <w:jc w:val="center"/>
        <w:rPr>
          <w:rFonts w:ascii="Calibri" w:hAnsi="Calibri" w:cs="Calibri"/>
          <w:b/>
          <w:bCs/>
          <w:kern w:val="0"/>
          <w:sz w:val="28"/>
          <w:szCs w:val="28"/>
          <w:u w:val="single"/>
          <w14:ligatures w14:val="none"/>
        </w:rPr>
      </w:pPr>
      <w:r w:rsidRPr="00120D54">
        <w:rPr>
          <w:rFonts w:ascii="Calibri" w:hAnsi="Calibri" w:cs="Calibri"/>
          <w:b/>
          <w:bCs/>
          <w:kern w:val="0"/>
          <w:sz w:val="28"/>
          <w:szCs w:val="28"/>
          <w:u w:val="single"/>
          <w14:ligatures w14:val="none"/>
        </w:rPr>
        <w:t>MINUTES</w:t>
      </w:r>
    </w:p>
    <w:p w14:paraId="039DB733" w14:textId="0AE63619" w:rsidR="00DB6E8D" w:rsidRPr="00120D54" w:rsidRDefault="00DB6E8D" w:rsidP="00DB6E8D">
      <w:pPr>
        <w:spacing w:line="252" w:lineRule="auto"/>
        <w:jc w:val="center"/>
        <w:rPr>
          <w:rFonts w:ascii="Calibri" w:hAnsi="Calibri" w:cs="Calibri"/>
          <w:kern w:val="0"/>
          <w:sz w:val="28"/>
          <w:szCs w:val="28"/>
          <w:u w:val="single"/>
          <w14:ligatures w14:val="none"/>
        </w:rPr>
      </w:pPr>
      <w:r w:rsidRPr="00120D54">
        <w:rPr>
          <w:rFonts w:ascii="Calibri" w:hAnsi="Calibri" w:cs="Calibri"/>
          <w:kern w:val="0"/>
          <w:sz w:val="28"/>
          <w:szCs w:val="28"/>
          <w:u w:val="single"/>
          <w14:ligatures w14:val="none"/>
        </w:rPr>
        <w:t>All Members of Whittlesford Parish Council were summoned to attend for the following business to be transacted.</w:t>
      </w:r>
    </w:p>
    <w:p w14:paraId="30DF6187" w14:textId="77777777" w:rsidR="00DB6E8D" w:rsidRPr="00120D54" w:rsidRDefault="00DB6E8D" w:rsidP="00DB6E8D">
      <w:pPr>
        <w:spacing w:line="252" w:lineRule="auto"/>
        <w:jc w:val="center"/>
        <w:rPr>
          <w:rFonts w:ascii="Calibri" w:hAnsi="Calibri" w:cs="Calibri"/>
          <w:kern w:val="0"/>
          <w:sz w:val="28"/>
          <w:szCs w:val="28"/>
          <w:u w:val="single"/>
          <w14:ligatures w14:val="none"/>
        </w:rPr>
      </w:pPr>
    </w:p>
    <w:p w14:paraId="04066C80" w14:textId="7FB86B54" w:rsidR="00DB6E8D" w:rsidRDefault="00DB6E8D" w:rsidP="00DB6E8D">
      <w:pPr>
        <w:spacing w:line="252" w:lineRule="auto"/>
        <w:rPr>
          <w:rFonts w:ascii="Calibri" w:hAnsi="Calibri" w:cs="Calibri"/>
          <w:kern w:val="0"/>
          <w:sz w:val="28"/>
          <w:szCs w:val="28"/>
          <w14:ligatures w14:val="none"/>
        </w:rPr>
      </w:pPr>
      <w:r w:rsidRPr="00120D54">
        <w:rPr>
          <w:rFonts w:ascii="Calibri" w:hAnsi="Calibri" w:cs="Calibri"/>
          <w:kern w:val="0"/>
          <w:sz w:val="28"/>
          <w:szCs w:val="28"/>
          <w14:ligatures w14:val="none"/>
        </w:rPr>
        <w:t>PRESENT: Chair Richard Williams, Vicechair Philip James, Jan Holmes, Marc van Nierkerk, Richard Redman, Parish Clerk Marie Swann and 6 members of the public.</w:t>
      </w:r>
    </w:p>
    <w:p w14:paraId="7E7B4DA3" w14:textId="77777777" w:rsidR="00AE6865" w:rsidRPr="00120D54" w:rsidRDefault="00AE6865" w:rsidP="00DB6E8D">
      <w:pPr>
        <w:spacing w:line="252" w:lineRule="auto"/>
        <w:rPr>
          <w:rFonts w:ascii="Calibri" w:hAnsi="Calibri" w:cs="Calibri"/>
          <w:kern w:val="0"/>
          <w:sz w:val="28"/>
          <w:szCs w:val="28"/>
          <w14:ligatures w14:val="none"/>
        </w:rPr>
      </w:pPr>
    </w:p>
    <w:p w14:paraId="5489D1CE" w14:textId="77777777" w:rsidR="00DB6E8D" w:rsidRPr="00120D54" w:rsidRDefault="00DB6E8D" w:rsidP="00DB6E8D">
      <w:pPr>
        <w:spacing w:line="252" w:lineRule="auto"/>
        <w:rPr>
          <w:rFonts w:ascii="Calibri" w:hAnsi="Calibri" w:cs="Calibri"/>
          <w:b/>
          <w:kern w:val="0"/>
          <w:sz w:val="28"/>
          <w:szCs w:val="28"/>
          <w:u w:val="single"/>
          <w14:ligatures w14:val="none"/>
        </w:rPr>
      </w:pPr>
      <w:r w:rsidRPr="00120D54">
        <w:rPr>
          <w:rFonts w:ascii="Calibri" w:hAnsi="Calibri" w:cs="Calibri"/>
          <w:bCs/>
          <w:kern w:val="0"/>
          <w:sz w:val="28"/>
          <w:szCs w:val="28"/>
          <w14:ligatures w14:val="none"/>
        </w:rPr>
        <w:t xml:space="preserve">ITEM 1. </w:t>
      </w:r>
      <w:r w:rsidRPr="00120D54">
        <w:rPr>
          <w:rFonts w:ascii="Calibri" w:hAnsi="Calibri" w:cs="Calibri"/>
          <w:b/>
          <w:kern w:val="0"/>
          <w:sz w:val="28"/>
          <w:szCs w:val="28"/>
          <w:u w:val="single"/>
          <w14:ligatures w14:val="none"/>
        </w:rPr>
        <w:t>APOLOGIES FOR ABSENCE</w:t>
      </w:r>
    </w:p>
    <w:p w14:paraId="0DC0C057" w14:textId="6CF4A57E" w:rsidR="00DB6E8D" w:rsidRDefault="00DB6E8D" w:rsidP="00DB6E8D">
      <w:pPr>
        <w:spacing w:line="252" w:lineRule="auto"/>
        <w:rPr>
          <w:rFonts w:ascii="Calibri" w:hAnsi="Calibri" w:cs="Calibri"/>
          <w:bCs/>
          <w:kern w:val="0"/>
          <w:sz w:val="28"/>
          <w:szCs w:val="28"/>
          <w14:ligatures w14:val="none"/>
        </w:rPr>
      </w:pPr>
      <w:r w:rsidRPr="00120D54">
        <w:rPr>
          <w:rFonts w:ascii="Calibri" w:hAnsi="Calibri" w:cs="Calibri"/>
          <w:bCs/>
          <w:kern w:val="0"/>
          <w:sz w:val="28"/>
          <w:szCs w:val="28"/>
          <w14:ligatures w14:val="none"/>
        </w:rPr>
        <w:t>Apologies were received from David Cunado, Ian Beeby, Felicity de Vries, Pam Freeman, Michael Kilpatrick, and Emma Dunn.</w:t>
      </w:r>
    </w:p>
    <w:p w14:paraId="4D7DE036" w14:textId="77777777" w:rsidR="00AE6865" w:rsidRPr="00120D54" w:rsidRDefault="00AE6865" w:rsidP="00DB6E8D">
      <w:pPr>
        <w:spacing w:line="252" w:lineRule="auto"/>
        <w:rPr>
          <w:rFonts w:ascii="Calibri" w:hAnsi="Calibri" w:cs="Calibri"/>
          <w:bCs/>
          <w:kern w:val="0"/>
          <w:sz w:val="28"/>
          <w:szCs w:val="28"/>
          <w14:ligatures w14:val="none"/>
        </w:rPr>
      </w:pPr>
    </w:p>
    <w:p w14:paraId="4642A11B" w14:textId="77777777" w:rsidR="00DB6E8D" w:rsidRPr="00120D54" w:rsidRDefault="00DB6E8D" w:rsidP="00DB6E8D">
      <w:pPr>
        <w:spacing w:line="252" w:lineRule="auto"/>
        <w:rPr>
          <w:rFonts w:ascii="Calibri" w:hAnsi="Calibri" w:cs="Calibri"/>
          <w:b/>
          <w:kern w:val="0"/>
          <w:sz w:val="28"/>
          <w:szCs w:val="28"/>
          <w:u w:val="single"/>
          <w14:ligatures w14:val="none"/>
        </w:rPr>
      </w:pPr>
      <w:r w:rsidRPr="00120D54">
        <w:rPr>
          <w:rFonts w:ascii="Calibri" w:hAnsi="Calibri" w:cs="Calibri"/>
          <w:bCs/>
          <w:kern w:val="0"/>
          <w:sz w:val="28"/>
          <w:szCs w:val="28"/>
          <w14:ligatures w14:val="none"/>
        </w:rPr>
        <w:t xml:space="preserve">ITEM 2. </w:t>
      </w:r>
      <w:r w:rsidRPr="00120D54">
        <w:rPr>
          <w:rFonts w:ascii="Calibri" w:hAnsi="Calibri" w:cs="Calibri"/>
          <w:b/>
          <w:kern w:val="0"/>
          <w:sz w:val="28"/>
          <w:szCs w:val="28"/>
          <w:u w:val="single"/>
          <w14:ligatures w14:val="none"/>
        </w:rPr>
        <w:t>DECLARATION OF INTEREST</w:t>
      </w:r>
    </w:p>
    <w:p w14:paraId="04299E18" w14:textId="43F5CA57" w:rsidR="00DB6E8D" w:rsidRDefault="00DB6E8D" w:rsidP="00DB6E8D">
      <w:pPr>
        <w:spacing w:line="252" w:lineRule="auto"/>
        <w:rPr>
          <w:rFonts w:ascii="Calibri" w:hAnsi="Calibri" w:cs="Calibri"/>
          <w:bCs/>
          <w:kern w:val="0"/>
          <w:sz w:val="28"/>
          <w:szCs w:val="28"/>
          <w14:ligatures w14:val="none"/>
        </w:rPr>
      </w:pPr>
      <w:r w:rsidRPr="00120D54">
        <w:rPr>
          <w:rFonts w:ascii="Calibri" w:hAnsi="Calibri" w:cs="Calibri"/>
          <w:bCs/>
          <w:kern w:val="0"/>
          <w:sz w:val="28"/>
          <w:szCs w:val="28"/>
          <w14:ligatures w14:val="none"/>
        </w:rPr>
        <w:t>None.</w:t>
      </w:r>
    </w:p>
    <w:p w14:paraId="71AC7E95" w14:textId="77777777" w:rsidR="00AE6865" w:rsidRPr="00120D54" w:rsidRDefault="00AE6865" w:rsidP="00DB6E8D">
      <w:pPr>
        <w:spacing w:line="252" w:lineRule="auto"/>
        <w:rPr>
          <w:rFonts w:ascii="Calibri" w:hAnsi="Calibri" w:cs="Calibri"/>
          <w:bCs/>
          <w:kern w:val="0"/>
          <w:sz w:val="28"/>
          <w:szCs w:val="28"/>
          <w14:ligatures w14:val="none"/>
        </w:rPr>
      </w:pPr>
    </w:p>
    <w:p w14:paraId="052B576A" w14:textId="77777777" w:rsidR="00DB6E8D" w:rsidRPr="00120D54" w:rsidRDefault="00DB6E8D" w:rsidP="00DB6E8D">
      <w:pPr>
        <w:spacing w:line="252" w:lineRule="auto"/>
        <w:rPr>
          <w:rFonts w:ascii="Calibri" w:hAnsi="Calibri" w:cs="Calibri"/>
          <w:b/>
          <w:kern w:val="0"/>
          <w:sz w:val="28"/>
          <w:szCs w:val="28"/>
          <w:u w:val="single"/>
          <w14:ligatures w14:val="none"/>
        </w:rPr>
      </w:pPr>
      <w:r w:rsidRPr="00120D54">
        <w:rPr>
          <w:rFonts w:ascii="Calibri" w:hAnsi="Calibri" w:cs="Calibri"/>
          <w:bCs/>
          <w:kern w:val="0"/>
          <w:sz w:val="28"/>
          <w:szCs w:val="28"/>
          <w14:ligatures w14:val="none"/>
        </w:rPr>
        <w:t xml:space="preserve">ITEM 3. </w:t>
      </w:r>
      <w:r w:rsidRPr="00120D54">
        <w:rPr>
          <w:rFonts w:ascii="Calibri" w:hAnsi="Calibri" w:cs="Calibri"/>
          <w:b/>
          <w:kern w:val="0"/>
          <w:sz w:val="28"/>
          <w:szCs w:val="28"/>
          <w:u w:val="single"/>
          <w14:ligatures w14:val="none"/>
        </w:rPr>
        <w:t>SIGNING OF THE MINUTES</w:t>
      </w:r>
    </w:p>
    <w:p w14:paraId="53D93223" w14:textId="1F79F80F" w:rsidR="00DB6E8D" w:rsidRDefault="00DB6E8D" w:rsidP="00DB6E8D">
      <w:pPr>
        <w:spacing w:line="252" w:lineRule="auto"/>
        <w:rPr>
          <w:rFonts w:ascii="Calibri" w:hAnsi="Calibri" w:cs="Calibri"/>
          <w:bCs/>
          <w:kern w:val="0"/>
          <w:sz w:val="28"/>
          <w:szCs w:val="28"/>
          <w14:ligatures w14:val="none"/>
        </w:rPr>
      </w:pPr>
      <w:r w:rsidRPr="00120D54">
        <w:rPr>
          <w:rFonts w:ascii="Calibri" w:hAnsi="Calibri" w:cs="Calibri"/>
          <w:bCs/>
          <w:kern w:val="0"/>
          <w:sz w:val="28"/>
          <w:szCs w:val="28"/>
          <w14:ligatures w14:val="none"/>
        </w:rPr>
        <w:t>No minutes to sign.</w:t>
      </w:r>
    </w:p>
    <w:p w14:paraId="4D9A6621" w14:textId="77777777" w:rsidR="00AE6865" w:rsidRPr="00120D54" w:rsidRDefault="00AE6865" w:rsidP="00DB6E8D">
      <w:pPr>
        <w:spacing w:line="252" w:lineRule="auto"/>
        <w:rPr>
          <w:rFonts w:ascii="Calibri" w:hAnsi="Calibri" w:cs="Calibri"/>
          <w:bCs/>
          <w:kern w:val="0"/>
          <w:sz w:val="28"/>
          <w:szCs w:val="28"/>
          <w14:ligatures w14:val="none"/>
        </w:rPr>
      </w:pPr>
    </w:p>
    <w:p w14:paraId="6AC51F60" w14:textId="77777777" w:rsidR="00DB6E8D" w:rsidRPr="00120D54" w:rsidRDefault="00DB6E8D" w:rsidP="00DB6E8D">
      <w:pPr>
        <w:spacing w:line="259" w:lineRule="auto"/>
        <w:rPr>
          <w:rFonts w:ascii="Calibri" w:hAnsi="Calibri" w:cs="Calibri"/>
          <w:b/>
          <w:kern w:val="0"/>
          <w:sz w:val="28"/>
          <w:szCs w:val="28"/>
          <w:u w:val="single"/>
          <w14:ligatures w14:val="none"/>
        </w:rPr>
      </w:pPr>
      <w:r w:rsidRPr="00120D54">
        <w:rPr>
          <w:rFonts w:ascii="Calibri" w:hAnsi="Calibri" w:cs="Calibri"/>
          <w:bCs/>
          <w:kern w:val="0"/>
          <w:sz w:val="28"/>
          <w:szCs w:val="28"/>
          <w14:ligatures w14:val="none"/>
        </w:rPr>
        <w:t xml:space="preserve">ITEM 4. </w:t>
      </w:r>
      <w:r w:rsidRPr="00120D54">
        <w:rPr>
          <w:rFonts w:ascii="Calibri" w:hAnsi="Calibri" w:cs="Calibri"/>
          <w:b/>
          <w:kern w:val="0"/>
          <w:sz w:val="28"/>
          <w:szCs w:val="28"/>
          <w:u w:val="single"/>
          <w14:ligatures w14:val="none"/>
        </w:rPr>
        <w:t>PLANNING</w:t>
      </w:r>
    </w:p>
    <w:p w14:paraId="2751839D" w14:textId="77777777" w:rsidR="00DB6E8D" w:rsidRDefault="00DB6E8D" w:rsidP="00DB6E8D">
      <w:pPr>
        <w:spacing w:line="259" w:lineRule="auto"/>
        <w:rPr>
          <w:rFonts w:ascii="Calibri" w:hAnsi="Calibri" w:cs="Calibri"/>
          <w:bCs/>
          <w:kern w:val="0"/>
          <w:sz w:val="28"/>
          <w:szCs w:val="28"/>
          <w14:ligatures w14:val="none"/>
        </w:rPr>
      </w:pPr>
      <w:r w:rsidRPr="00120D54">
        <w:rPr>
          <w:rFonts w:ascii="Calibri" w:hAnsi="Calibri" w:cs="Calibri"/>
          <w:bCs/>
          <w:kern w:val="0"/>
          <w:sz w:val="28"/>
          <w:szCs w:val="28"/>
          <w14:ligatures w14:val="none"/>
        </w:rPr>
        <w:t>Whittlesford Parish Council calls an Extra Ordinary Meeting for the following planning matters only.</w:t>
      </w:r>
    </w:p>
    <w:p w14:paraId="0D00E5A8" w14:textId="77777777" w:rsidR="00AE6865" w:rsidRDefault="00AE6865" w:rsidP="00DB6E8D">
      <w:pPr>
        <w:spacing w:line="259" w:lineRule="auto"/>
        <w:rPr>
          <w:rFonts w:ascii="Calibri" w:hAnsi="Calibri" w:cs="Calibri"/>
          <w:bCs/>
          <w:kern w:val="0"/>
          <w:sz w:val="28"/>
          <w:szCs w:val="28"/>
          <w14:ligatures w14:val="none"/>
        </w:rPr>
      </w:pPr>
    </w:p>
    <w:p w14:paraId="4FC806D5" w14:textId="77777777" w:rsidR="00AE6865" w:rsidRDefault="00AE6865" w:rsidP="00DB6E8D">
      <w:pPr>
        <w:spacing w:line="259" w:lineRule="auto"/>
        <w:rPr>
          <w:rFonts w:ascii="Calibri" w:hAnsi="Calibri" w:cs="Calibri"/>
          <w:bCs/>
          <w:kern w:val="0"/>
          <w:sz w:val="28"/>
          <w:szCs w:val="28"/>
          <w14:ligatures w14:val="none"/>
        </w:rPr>
      </w:pPr>
    </w:p>
    <w:p w14:paraId="7D32DA80" w14:textId="77777777" w:rsidR="00DB6E8D" w:rsidRPr="00AE6865" w:rsidRDefault="00DB6E8D" w:rsidP="00AE6865">
      <w:pPr>
        <w:spacing w:line="259" w:lineRule="auto"/>
        <w:rPr>
          <w:rFonts w:ascii="Calibri" w:hAnsi="Calibri" w:cs="Calibri"/>
          <w:b/>
          <w:bCs/>
          <w:color w:val="242424"/>
          <w:sz w:val="28"/>
          <w:szCs w:val="28"/>
          <w:u w:val="single"/>
          <w:shd w:val="clear" w:color="auto" w:fill="FFFFFF"/>
        </w:rPr>
      </w:pPr>
      <w:r w:rsidRPr="00AE6865">
        <w:rPr>
          <w:rFonts w:ascii="Calibri" w:hAnsi="Calibri" w:cs="Calibri"/>
          <w:b/>
          <w:bCs/>
          <w:color w:val="242424"/>
          <w:sz w:val="28"/>
          <w:szCs w:val="28"/>
          <w:u w:val="single"/>
          <w:shd w:val="clear" w:color="auto" w:fill="FFFFFF"/>
        </w:rPr>
        <w:lastRenderedPageBreak/>
        <w:t>Reference: 26/02542/PRIOR</w:t>
      </w:r>
    </w:p>
    <w:p w14:paraId="22F550BF" w14:textId="77777777" w:rsidR="00DB6E8D" w:rsidRPr="00120D54" w:rsidRDefault="00DB6E8D" w:rsidP="00DB6E8D">
      <w:pPr>
        <w:spacing w:line="259" w:lineRule="auto"/>
        <w:rPr>
          <w:rFonts w:ascii="Calibri" w:hAnsi="Calibri" w:cs="Calibri"/>
          <w:sz w:val="28"/>
          <w:szCs w:val="28"/>
        </w:rPr>
      </w:pPr>
      <w:r w:rsidRPr="00120D54">
        <w:rPr>
          <w:rFonts w:ascii="Calibri" w:hAnsi="Calibri" w:cs="Calibri"/>
          <w:color w:val="242424"/>
          <w:sz w:val="28"/>
          <w:szCs w:val="28"/>
          <w:shd w:val="clear" w:color="auto" w:fill="FFFFFF"/>
        </w:rPr>
        <w:t>Proposal: Change of Use of Buildings on Agricultural Units and former Agricultural Buildings to 7 No. Dwellinghouses (Class C3),</w:t>
      </w:r>
      <w:r w:rsidRPr="00120D54">
        <w:rPr>
          <w:rFonts w:ascii="Calibri" w:hAnsi="Calibri" w:cs="Calibri"/>
          <w:color w:val="242424"/>
          <w:sz w:val="28"/>
          <w:szCs w:val="28"/>
        </w:rPr>
        <w:br/>
      </w:r>
      <w:r w:rsidRPr="00120D54">
        <w:rPr>
          <w:rFonts w:ascii="Calibri" w:hAnsi="Calibri" w:cs="Calibri"/>
          <w:b/>
          <w:bCs/>
          <w:color w:val="242424"/>
          <w:sz w:val="28"/>
          <w:szCs w:val="28"/>
          <w:shd w:val="clear" w:color="auto" w:fill="FFFFFF"/>
        </w:rPr>
        <w:t>Site address: Scutches Farm High Street Whittlesford.</w:t>
      </w:r>
      <w:r w:rsidRPr="00120D54">
        <w:rPr>
          <w:rFonts w:ascii="Calibri" w:hAnsi="Calibri" w:cs="Calibri"/>
          <w:color w:val="242424"/>
          <w:sz w:val="28"/>
          <w:szCs w:val="28"/>
        </w:rPr>
        <w:br/>
      </w:r>
      <w:r w:rsidRPr="00120D54">
        <w:rPr>
          <w:rFonts w:ascii="Calibri" w:hAnsi="Calibri" w:cs="Calibri"/>
          <w:color w:val="242424"/>
          <w:sz w:val="28"/>
          <w:szCs w:val="28"/>
          <w:shd w:val="clear" w:color="auto" w:fill="FFFFFF"/>
        </w:rPr>
        <w:t>Public Access Link: </w:t>
      </w:r>
      <w:hyperlink r:id="rId5" w:tooltip="https://applications.greatercambridgeplanning.org/online-applications/PLAN/26/02542/PRIOR" w:history="1">
        <w:r w:rsidRPr="00120D54">
          <w:rPr>
            <w:rFonts w:ascii="Calibri" w:hAnsi="Calibri" w:cs="Calibri"/>
            <w:color w:val="0000FF"/>
            <w:sz w:val="28"/>
            <w:szCs w:val="28"/>
            <w:u w:val="single"/>
            <w:bdr w:val="none" w:sz="0" w:space="0" w:color="auto" w:frame="1"/>
            <w:shd w:val="clear" w:color="auto" w:fill="FFFFFF"/>
          </w:rPr>
          <w:t>https://applications.greatercambridgeplanning.org/online-applications/PLAN/26/02542/PRIOR</w:t>
        </w:r>
      </w:hyperlink>
    </w:p>
    <w:p w14:paraId="74574165" w14:textId="77777777" w:rsidR="00DB6E8D" w:rsidRPr="00120D54" w:rsidRDefault="00DB6E8D" w:rsidP="00DB6E8D">
      <w:pPr>
        <w:spacing w:line="259" w:lineRule="auto"/>
        <w:rPr>
          <w:rFonts w:ascii="Calibri" w:hAnsi="Calibri" w:cs="Calibri"/>
          <w:sz w:val="28"/>
          <w:szCs w:val="28"/>
        </w:rPr>
      </w:pPr>
    </w:p>
    <w:p w14:paraId="0B2EC7B2" w14:textId="6A508FC2" w:rsidR="00146152" w:rsidRPr="00120D54" w:rsidRDefault="008135D2" w:rsidP="00DB6E8D">
      <w:pPr>
        <w:spacing w:line="259" w:lineRule="auto"/>
        <w:rPr>
          <w:rFonts w:ascii="Calibri" w:hAnsi="Calibri" w:cs="Calibri"/>
          <w:color w:val="242424"/>
          <w:sz w:val="28"/>
          <w:szCs w:val="28"/>
          <w:shd w:val="clear" w:color="auto" w:fill="FFFFFF"/>
        </w:rPr>
      </w:pPr>
      <w:r w:rsidRPr="00120D54">
        <w:rPr>
          <w:rFonts w:ascii="Calibri" w:hAnsi="Calibri" w:cs="Calibri"/>
          <w:color w:val="242424"/>
          <w:sz w:val="28"/>
          <w:szCs w:val="28"/>
          <w:shd w:val="clear" w:color="auto" w:fill="FFFFFF"/>
        </w:rPr>
        <w:t>Whittlesford Parish C</w:t>
      </w:r>
      <w:r w:rsidR="005534E3" w:rsidRPr="00120D54">
        <w:rPr>
          <w:rFonts w:ascii="Calibri" w:hAnsi="Calibri" w:cs="Calibri"/>
          <w:color w:val="242424"/>
          <w:sz w:val="28"/>
          <w:szCs w:val="28"/>
          <w:shd w:val="clear" w:color="auto" w:fill="FFFFFF"/>
        </w:rPr>
        <w:t>ouncil discussed the pro</w:t>
      </w:r>
      <w:r w:rsidR="00FA037C" w:rsidRPr="00120D54">
        <w:rPr>
          <w:rFonts w:ascii="Calibri" w:hAnsi="Calibri" w:cs="Calibri"/>
          <w:color w:val="242424"/>
          <w:sz w:val="28"/>
          <w:szCs w:val="28"/>
          <w:shd w:val="clear" w:color="auto" w:fill="FFFFFF"/>
        </w:rPr>
        <w:t xml:space="preserve">posed </w:t>
      </w:r>
      <w:r w:rsidR="00E33DAB" w:rsidRPr="00120D54">
        <w:rPr>
          <w:rFonts w:ascii="Calibri" w:hAnsi="Calibri" w:cs="Calibri"/>
          <w:color w:val="242424"/>
          <w:sz w:val="28"/>
          <w:szCs w:val="28"/>
          <w:shd w:val="clear" w:color="auto" w:fill="FFFFFF"/>
        </w:rPr>
        <w:t>C</w:t>
      </w:r>
      <w:r w:rsidR="008E3DD1" w:rsidRPr="00120D54">
        <w:rPr>
          <w:rFonts w:ascii="Calibri" w:hAnsi="Calibri" w:cs="Calibri"/>
          <w:color w:val="242424"/>
          <w:sz w:val="28"/>
          <w:szCs w:val="28"/>
          <w:shd w:val="clear" w:color="auto" w:fill="FFFFFF"/>
        </w:rPr>
        <w:t xml:space="preserve">hange of </w:t>
      </w:r>
      <w:r w:rsidR="00E33DAB" w:rsidRPr="00120D54">
        <w:rPr>
          <w:rFonts w:ascii="Calibri" w:hAnsi="Calibri" w:cs="Calibri"/>
          <w:color w:val="242424"/>
          <w:sz w:val="28"/>
          <w:szCs w:val="28"/>
          <w:shd w:val="clear" w:color="auto" w:fill="FFFFFF"/>
        </w:rPr>
        <w:t>U</w:t>
      </w:r>
      <w:r w:rsidR="008E3DD1" w:rsidRPr="00120D54">
        <w:rPr>
          <w:rFonts w:ascii="Calibri" w:hAnsi="Calibri" w:cs="Calibri"/>
          <w:color w:val="242424"/>
          <w:sz w:val="28"/>
          <w:szCs w:val="28"/>
          <w:shd w:val="clear" w:color="auto" w:fill="FFFFFF"/>
        </w:rPr>
        <w:t>se</w:t>
      </w:r>
      <w:r w:rsidR="002A0755" w:rsidRPr="00120D54">
        <w:rPr>
          <w:rFonts w:ascii="Calibri" w:hAnsi="Calibri" w:cs="Calibri"/>
          <w:color w:val="242424"/>
          <w:sz w:val="28"/>
          <w:szCs w:val="28"/>
          <w:shd w:val="clear" w:color="auto" w:fill="FFFFFF"/>
        </w:rPr>
        <w:t xml:space="preserve"> of </w:t>
      </w:r>
      <w:r w:rsidR="00E45042" w:rsidRPr="00120D54">
        <w:rPr>
          <w:rFonts w:ascii="Calibri" w:hAnsi="Calibri" w:cs="Calibri"/>
          <w:color w:val="242424"/>
          <w:sz w:val="28"/>
          <w:szCs w:val="28"/>
          <w:shd w:val="clear" w:color="auto" w:fill="FFFFFF"/>
        </w:rPr>
        <w:t xml:space="preserve">Buildings on </w:t>
      </w:r>
      <w:r w:rsidR="002A0755" w:rsidRPr="00120D54">
        <w:rPr>
          <w:rFonts w:ascii="Calibri" w:hAnsi="Calibri" w:cs="Calibri"/>
          <w:color w:val="242424"/>
          <w:sz w:val="28"/>
          <w:szCs w:val="28"/>
          <w:shd w:val="clear" w:color="auto" w:fill="FFFFFF"/>
        </w:rPr>
        <w:t>Agricultural</w:t>
      </w:r>
      <w:r w:rsidR="00E45042" w:rsidRPr="00120D54">
        <w:rPr>
          <w:rFonts w:ascii="Calibri" w:hAnsi="Calibri" w:cs="Calibri"/>
          <w:color w:val="242424"/>
          <w:sz w:val="28"/>
          <w:szCs w:val="28"/>
          <w:shd w:val="clear" w:color="auto" w:fill="FFFFFF"/>
        </w:rPr>
        <w:t xml:space="preserve"> units </w:t>
      </w:r>
      <w:r w:rsidR="0008048D" w:rsidRPr="00120D54">
        <w:rPr>
          <w:rFonts w:ascii="Calibri" w:hAnsi="Calibri" w:cs="Calibri"/>
          <w:color w:val="242424"/>
          <w:sz w:val="28"/>
          <w:szCs w:val="28"/>
          <w:shd w:val="clear" w:color="auto" w:fill="FFFFFF"/>
        </w:rPr>
        <w:t xml:space="preserve">and </w:t>
      </w:r>
      <w:r w:rsidR="00A37C79" w:rsidRPr="00120D54">
        <w:rPr>
          <w:rFonts w:ascii="Calibri" w:hAnsi="Calibri" w:cs="Calibri"/>
          <w:color w:val="242424"/>
          <w:sz w:val="28"/>
          <w:szCs w:val="28"/>
          <w:shd w:val="clear" w:color="auto" w:fill="FFFFFF"/>
        </w:rPr>
        <w:t xml:space="preserve">the </w:t>
      </w:r>
      <w:r w:rsidR="00FA037C" w:rsidRPr="00120D54">
        <w:rPr>
          <w:rFonts w:ascii="Calibri" w:hAnsi="Calibri" w:cs="Calibri"/>
          <w:color w:val="242424"/>
          <w:sz w:val="28"/>
          <w:szCs w:val="28"/>
          <w:shd w:val="clear" w:color="auto" w:fill="FFFFFF"/>
        </w:rPr>
        <w:t>devel</w:t>
      </w:r>
      <w:r w:rsidR="00EA3874" w:rsidRPr="00120D54">
        <w:rPr>
          <w:rFonts w:ascii="Calibri" w:hAnsi="Calibri" w:cs="Calibri"/>
          <w:color w:val="242424"/>
          <w:sz w:val="28"/>
          <w:szCs w:val="28"/>
          <w:shd w:val="clear" w:color="auto" w:fill="FFFFFF"/>
        </w:rPr>
        <w:t>opment</w:t>
      </w:r>
      <w:r w:rsidR="0008048D" w:rsidRPr="00120D54">
        <w:rPr>
          <w:rFonts w:ascii="Calibri" w:hAnsi="Calibri" w:cs="Calibri"/>
          <w:color w:val="242424"/>
          <w:sz w:val="28"/>
          <w:szCs w:val="28"/>
          <w:shd w:val="clear" w:color="auto" w:fill="FFFFFF"/>
        </w:rPr>
        <w:t xml:space="preserve"> of 7 dwellings</w:t>
      </w:r>
      <w:r w:rsidR="00146152" w:rsidRPr="00120D54">
        <w:rPr>
          <w:rFonts w:ascii="Calibri" w:hAnsi="Calibri" w:cs="Calibri"/>
          <w:color w:val="242424"/>
          <w:sz w:val="28"/>
          <w:szCs w:val="28"/>
          <w:shd w:val="clear" w:color="auto" w:fill="FFFFFF"/>
        </w:rPr>
        <w:t>.</w:t>
      </w:r>
      <w:r w:rsidR="00FB00A5" w:rsidRPr="00120D54">
        <w:rPr>
          <w:rFonts w:ascii="Calibri" w:hAnsi="Calibri" w:cs="Calibri"/>
          <w:color w:val="242424"/>
          <w:sz w:val="28"/>
          <w:szCs w:val="28"/>
          <w:shd w:val="clear" w:color="auto" w:fill="FFFFFF"/>
        </w:rPr>
        <w:t xml:space="preserve"> </w:t>
      </w:r>
    </w:p>
    <w:p w14:paraId="65D61B91"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20D54">
        <w:rPr>
          <w:rFonts w:ascii="Calibri" w:eastAsia="Times New Roman" w:hAnsi="Calibri" w:cs="Calibri"/>
          <w:color w:val="242424"/>
          <w:kern w:val="0"/>
          <w:sz w:val="28"/>
          <w:szCs w:val="28"/>
          <w:lang w:eastAsia="en-GB"/>
          <w14:ligatures w14:val="none"/>
        </w:rPr>
        <w:t>The Parish Council is NEUTRAL on the application but would make the following comments.</w:t>
      </w:r>
    </w:p>
    <w:p w14:paraId="61EC6C5B"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4605C15D"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20D54">
        <w:rPr>
          <w:rFonts w:ascii="Calibri" w:eastAsia="Times New Roman" w:hAnsi="Calibri" w:cs="Calibri"/>
          <w:color w:val="242424"/>
          <w:kern w:val="0"/>
          <w:sz w:val="28"/>
          <w:szCs w:val="28"/>
          <w:lang w:eastAsia="en-GB"/>
          <w14:ligatures w14:val="none"/>
        </w:rPr>
        <w:t>Ecology - Great Crested Newt.</w:t>
      </w:r>
    </w:p>
    <w:p w14:paraId="65D7F29C"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2883451B" w14:textId="1D3B3520"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20D54">
        <w:rPr>
          <w:rFonts w:ascii="Calibri" w:eastAsia="Times New Roman" w:hAnsi="Calibri" w:cs="Calibri"/>
          <w:color w:val="242424"/>
          <w:kern w:val="0"/>
          <w:sz w:val="28"/>
          <w:szCs w:val="28"/>
          <w:lang w:eastAsia="en-GB"/>
          <w14:ligatures w14:val="none"/>
        </w:rPr>
        <w:t xml:space="preserve">The ecology officer comment notes that the application is situated within an amber risk zone or the great, crested newt, yet the application contains, as far as the Parish Council can see, no assessment of the impact of the proposed development on the </w:t>
      </w:r>
      <w:r w:rsidR="00BC23B5" w:rsidRPr="00120D54">
        <w:rPr>
          <w:rFonts w:ascii="Calibri" w:eastAsia="Times New Roman" w:hAnsi="Calibri" w:cs="Calibri"/>
          <w:color w:val="242424"/>
          <w:kern w:val="0"/>
          <w:sz w:val="28"/>
          <w:szCs w:val="28"/>
          <w:lang w:eastAsia="en-GB"/>
          <w14:ligatures w14:val="none"/>
        </w:rPr>
        <w:t>great, crested</w:t>
      </w:r>
      <w:r w:rsidRPr="00120D54">
        <w:rPr>
          <w:rFonts w:ascii="Calibri" w:eastAsia="Times New Roman" w:hAnsi="Calibri" w:cs="Calibri"/>
          <w:color w:val="242424"/>
          <w:kern w:val="0"/>
          <w:sz w:val="28"/>
          <w:szCs w:val="28"/>
          <w:lang w:eastAsia="en-GB"/>
          <w14:ligatures w14:val="none"/>
        </w:rPr>
        <w:t xml:space="preserve"> </w:t>
      </w:r>
      <w:r w:rsidR="00BC23B5" w:rsidRPr="00120D54">
        <w:rPr>
          <w:rFonts w:ascii="Calibri" w:eastAsia="Times New Roman" w:hAnsi="Calibri" w:cs="Calibri"/>
          <w:color w:val="242424"/>
          <w:kern w:val="0"/>
          <w:sz w:val="28"/>
          <w:szCs w:val="28"/>
          <w:lang w:eastAsia="en-GB"/>
          <w14:ligatures w14:val="none"/>
        </w:rPr>
        <w:t>n</w:t>
      </w:r>
      <w:r w:rsidRPr="00120D54">
        <w:rPr>
          <w:rFonts w:ascii="Calibri" w:eastAsia="Times New Roman" w:hAnsi="Calibri" w:cs="Calibri"/>
          <w:color w:val="242424"/>
          <w:kern w:val="0"/>
          <w:sz w:val="28"/>
          <w:szCs w:val="28"/>
          <w:lang w:eastAsia="en-GB"/>
          <w14:ligatures w14:val="none"/>
        </w:rPr>
        <w:t>ewt. The parish council does not believe the application should be approved without satisfactory evidence that the development will not have a negative impact in this regard, and until a full ecology assessment is undertaken.</w:t>
      </w:r>
    </w:p>
    <w:p w14:paraId="4EFEEF01"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2523DD2B"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20D54">
        <w:rPr>
          <w:rFonts w:ascii="Calibri" w:eastAsia="Times New Roman" w:hAnsi="Calibri" w:cs="Calibri"/>
          <w:color w:val="242424"/>
          <w:kern w:val="0"/>
          <w:sz w:val="28"/>
          <w:szCs w:val="28"/>
          <w:lang w:eastAsia="en-GB"/>
          <w14:ligatures w14:val="none"/>
        </w:rPr>
        <w:t>Parking</w:t>
      </w:r>
    </w:p>
    <w:p w14:paraId="6BE8925C"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5443C829" w14:textId="2974D531"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20D54">
        <w:rPr>
          <w:rFonts w:ascii="Calibri" w:eastAsia="Times New Roman" w:hAnsi="Calibri" w:cs="Calibri"/>
          <w:color w:val="242424"/>
          <w:kern w:val="0"/>
          <w:sz w:val="28"/>
          <w:szCs w:val="28"/>
          <w:lang w:eastAsia="en-GB"/>
          <w14:ligatures w14:val="none"/>
        </w:rPr>
        <w:t xml:space="preserve">The area within which the development will take place already suffers from on street parking. The Parish Council is concerned that further development could lead to displacement parking as insufficient parking provision is provided on site for the number of vehicles likely to be kept on site. The development is in an area poorly served by bus services, 1 mile away from Whittlesford station and in an area where car use and ownership </w:t>
      </w:r>
      <w:r w:rsidR="0004298A" w:rsidRPr="00120D54">
        <w:rPr>
          <w:rFonts w:ascii="Calibri" w:eastAsia="Times New Roman" w:hAnsi="Calibri" w:cs="Calibri"/>
          <w:color w:val="242424"/>
          <w:kern w:val="0"/>
          <w:sz w:val="28"/>
          <w:szCs w:val="28"/>
          <w:lang w:eastAsia="en-GB"/>
          <w14:ligatures w14:val="none"/>
        </w:rPr>
        <w:t>are</w:t>
      </w:r>
      <w:r w:rsidRPr="00120D54">
        <w:rPr>
          <w:rFonts w:ascii="Calibri" w:eastAsia="Times New Roman" w:hAnsi="Calibri" w:cs="Calibri"/>
          <w:color w:val="242424"/>
          <w:kern w:val="0"/>
          <w:sz w:val="28"/>
          <w:szCs w:val="28"/>
          <w:lang w:eastAsia="en-GB"/>
          <w14:ligatures w14:val="none"/>
        </w:rPr>
        <w:t xml:space="preserve"> common and, in many ways, essential. </w:t>
      </w:r>
    </w:p>
    <w:p w14:paraId="4762A6BC"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2EA34BF8"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20D54">
        <w:rPr>
          <w:rFonts w:ascii="Calibri" w:eastAsia="Times New Roman" w:hAnsi="Calibri" w:cs="Calibri"/>
          <w:color w:val="242424"/>
          <w:kern w:val="0"/>
          <w:sz w:val="28"/>
          <w:szCs w:val="28"/>
          <w:lang w:eastAsia="en-GB"/>
          <w14:ligatures w14:val="none"/>
        </w:rPr>
        <w:t>Design</w:t>
      </w:r>
    </w:p>
    <w:p w14:paraId="49A6427C" w14:textId="77777777" w:rsidR="009A379F" w:rsidRPr="00120D54"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0A515D47" w14:textId="039F7479" w:rsidR="009A379F" w:rsidRDefault="009A379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20D54">
        <w:rPr>
          <w:rFonts w:ascii="Calibri" w:eastAsia="Times New Roman" w:hAnsi="Calibri" w:cs="Calibri"/>
          <w:color w:val="242424"/>
          <w:kern w:val="0"/>
          <w:sz w:val="28"/>
          <w:szCs w:val="28"/>
          <w:lang w:eastAsia="en-GB"/>
          <w14:ligatures w14:val="none"/>
        </w:rPr>
        <w:t>The Parish is also concerned that the proposed design of the dwellings is not in keeping with the local area</w:t>
      </w:r>
      <w:r w:rsidR="00B671FF">
        <w:rPr>
          <w:rFonts w:ascii="Calibri" w:eastAsia="Times New Roman" w:hAnsi="Calibri" w:cs="Calibri"/>
          <w:color w:val="242424"/>
          <w:kern w:val="0"/>
          <w:sz w:val="28"/>
          <w:szCs w:val="28"/>
          <w:lang w:eastAsia="en-GB"/>
          <w14:ligatures w14:val="none"/>
        </w:rPr>
        <w:t>.</w:t>
      </w:r>
    </w:p>
    <w:p w14:paraId="285FCAFF" w14:textId="77777777" w:rsidR="00B671FF" w:rsidRDefault="00B671F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2D0581D0" w14:textId="77777777" w:rsidR="00B671FF" w:rsidRDefault="00B671FF" w:rsidP="009A379F">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382766C2" w14:textId="77777777" w:rsidR="00DB6E8D" w:rsidRPr="00AE6865" w:rsidRDefault="00DB6E8D" w:rsidP="00AE6865">
      <w:pPr>
        <w:spacing w:line="259" w:lineRule="auto"/>
        <w:rPr>
          <w:rFonts w:ascii="Calibri" w:hAnsi="Calibri" w:cs="Calibri"/>
          <w:b/>
          <w:bCs/>
          <w:color w:val="242424"/>
          <w:sz w:val="28"/>
          <w:szCs w:val="28"/>
          <w:u w:val="single"/>
          <w:shd w:val="clear" w:color="auto" w:fill="FFFFFF"/>
        </w:rPr>
      </w:pPr>
      <w:r w:rsidRPr="00AE6865">
        <w:rPr>
          <w:rFonts w:ascii="Calibri" w:hAnsi="Calibri" w:cs="Calibri"/>
          <w:b/>
          <w:bCs/>
          <w:color w:val="242424"/>
          <w:sz w:val="28"/>
          <w:szCs w:val="28"/>
          <w:u w:val="single"/>
          <w:shd w:val="clear" w:color="auto" w:fill="FFFFFF"/>
        </w:rPr>
        <w:lastRenderedPageBreak/>
        <w:t>Planning Reference: 26/02347/FUL</w:t>
      </w:r>
    </w:p>
    <w:p w14:paraId="5A9E033B" w14:textId="77777777" w:rsidR="00DB6E8D" w:rsidRPr="00120D54" w:rsidRDefault="00DB6E8D" w:rsidP="00DB6E8D">
      <w:pPr>
        <w:spacing w:line="259" w:lineRule="auto"/>
        <w:rPr>
          <w:rFonts w:ascii="Calibri" w:hAnsi="Calibri" w:cs="Calibri"/>
          <w:sz w:val="28"/>
          <w:szCs w:val="28"/>
        </w:rPr>
      </w:pPr>
      <w:r w:rsidRPr="00120D54">
        <w:rPr>
          <w:rFonts w:ascii="Calibri" w:hAnsi="Calibri" w:cs="Calibri"/>
          <w:color w:val="242424"/>
          <w:sz w:val="28"/>
          <w:szCs w:val="28"/>
          <w:shd w:val="clear" w:color="auto" w:fill="FFFFFF"/>
        </w:rPr>
        <w:t>Proposal: Erection of 4 detached residential dwellings and associated works.</w:t>
      </w:r>
      <w:r w:rsidRPr="00120D54">
        <w:rPr>
          <w:rFonts w:ascii="Calibri" w:hAnsi="Calibri" w:cs="Calibri"/>
          <w:color w:val="242424"/>
          <w:sz w:val="28"/>
          <w:szCs w:val="28"/>
        </w:rPr>
        <w:br/>
      </w:r>
      <w:r w:rsidRPr="00120D54">
        <w:rPr>
          <w:rFonts w:ascii="Calibri" w:hAnsi="Calibri" w:cs="Calibri"/>
          <w:b/>
          <w:bCs/>
          <w:color w:val="242424"/>
          <w:sz w:val="28"/>
          <w:szCs w:val="28"/>
          <w:shd w:val="clear" w:color="auto" w:fill="FFFFFF"/>
        </w:rPr>
        <w:t>Site address: Land to the Southeast of 88 Moorfield Road Whittlesford.</w:t>
      </w:r>
      <w:r w:rsidRPr="00120D54">
        <w:rPr>
          <w:rFonts w:ascii="Calibri" w:hAnsi="Calibri" w:cs="Calibri"/>
          <w:color w:val="242424"/>
          <w:sz w:val="28"/>
          <w:szCs w:val="28"/>
        </w:rPr>
        <w:br/>
      </w:r>
      <w:r w:rsidRPr="00120D54">
        <w:rPr>
          <w:rFonts w:ascii="Calibri" w:hAnsi="Calibri" w:cs="Calibri"/>
          <w:color w:val="242424"/>
          <w:sz w:val="28"/>
          <w:szCs w:val="28"/>
          <w:shd w:val="clear" w:color="auto" w:fill="FFFFFF"/>
        </w:rPr>
        <w:t>Public Access Link: </w:t>
      </w:r>
      <w:hyperlink r:id="rId6" w:tooltip="https://applications.greatercambridgeplanning.org/online-applications/PLAN/26/02347/FUL" w:history="1">
        <w:r w:rsidRPr="00120D54">
          <w:rPr>
            <w:rFonts w:ascii="Calibri" w:hAnsi="Calibri" w:cs="Calibri"/>
            <w:color w:val="0000FF"/>
            <w:sz w:val="28"/>
            <w:szCs w:val="28"/>
            <w:u w:val="single"/>
            <w:bdr w:val="none" w:sz="0" w:space="0" w:color="auto" w:frame="1"/>
            <w:shd w:val="clear" w:color="auto" w:fill="FFFFFF"/>
          </w:rPr>
          <w:t>https://applications.greatercambridgeplanning.org/online-applications/PLAN/26/02347/FUL</w:t>
        </w:r>
      </w:hyperlink>
    </w:p>
    <w:p w14:paraId="7CC02902" w14:textId="77777777" w:rsidR="00DB6E8D" w:rsidRPr="00120D54" w:rsidRDefault="00DB6E8D" w:rsidP="00DB6E8D">
      <w:pPr>
        <w:spacing w:line="259" w:lineRule="auto"/>
        <w:rPr>
          <w:rFonts w:ascii="Calibri" w:hAnsi="Calibri" w:cs="Calibri"/>
          <w:sz w:val="28"/>
          <w:szCs w:val="28"/>
        </w:rPr>
      </w:pPr>
    </w:p>
    <w:p w14:paraId="4E6FC048" w14:textId="3B0FDC85" w:rsidR="00DB6E8D" w:rsidRPr="00120D54" w:rsidRDefault="00DB6E8D" w:rsidP="00DB6E8D">
      <w:pPr>
        <w:spacing w:line="259" w:lineRule="auto"/>
        <w:rPr>
          <w:rFonts w:ascii="Calibri" w:hAnsi="Calibri" w:cs="Calibri"/>
          <w:sz w:val="28"/>
          <w:szCs w:val="28"/>
        </w:rPr>
      </w:pPr>
      <w:r w:rsidRPr="00120D54">
        <w:rPr>
          <w:rFonts w:ascii="Calibri" w:hAnsi="Calibri" w:cs="Calibri"/>
          <w:sz w:val="28"/>
          <w:szCs w:val="28"/>
        </w:rPr>
        <w:t>Whittlesford Parish Council discussed the proposed development of 4 dwellings on the land Southeast of 88 Moorfield Road.</w:t>
      </w:r>
    </w:p>
    <w:p w14:paraId="0A776C22" w14:textId="2BF18A69" w:rsidR="00DB6E8D" w:rsidRPr="00120D54" w:rsidRDefault="00DB6E8D" w:rsidP="00DB6E8D">
      <w:pPr>
        <w:spacing w:line="259" w:lineRule="auto"/>
        <w:rPr>
          <w:rFonts w:ascii="Calibri" w:hAnsi="Calibri" w:cs="Calibri"/>
          <w:sz w:val="28"/>
          <w:szCs w:val="28"/>
        </w:rPr>
      </w:pPr>
      <w:r w:rsidRPr="00120D54">
        <w:rPr>
          <w:rFonts w:ascii="Calibri" w:hAnsi="Calibri" w:cs="Calibri"/>
          <w:sz w:val="28"/>
          <w:szCs w:val="28"/>
        </w:rPr>
        <w:t xml:space="preserve">Whittlesford Parish Council Unanimously objected to the proposal </w:t>
      </w:r>
      <w:r w:rsidR="00683F21">
        <w:rPr>
          <w:rFonts w:ascii="Calibri" w:hAnsi="Calibri" w:cs="Calibri"/>
          <w:sz w:val="28"/>
          <w:szCs w:val="28"/>
        </w:rPr>
        <w:t>application and submitted the following statement to the planning team.</w:t>
      </w:r>
    </w:p>
    <w:p w14:paraId="7731F700" w14:textId="77777777" w:rsidR="000531C2" w:rsidRPr="00120D54" w:rsidRDefault="000531C2" w:rsidP="00DB6E8D">
      <w:pPr>
        <w:spacing w:line="259" w:lineRule="auto"/>
        <w:rPr>
          <w:rFonts w:ascii="Calibri" w:eastAsia="Times New Roman" w:hAnsi="Calibri" w:cs="Calibri"/>
          <w:color w:val="000000"/>
          <w:kern w:val="0"/>
          <w:sz w:val="28"/>
          <w:szCs w:val="28"/>
          <w:lang w:eastAsia="en-GB"/>
          <w14:ligatures w14:val="none"/>
        </w:rPr>
      </w:pPr>
    </w:p>
    <w:p w14:paraId="56F9071B"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26/02347/FUL Land south-east of 88 Moorfield Road, Whittlesford</w:t>
      </w:r>
    </w:p>
    <w:p w14:paraId="2A92888D"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At its meeting held on 30 July 2026, Whittlesford Parish Council considered the application and resolved unanimously to object. The Parish Council does not object in principle to appropriately located and well-designed housing in Whittlesford. It objects to this scheme because its scale, form and servicing requirements exceed the reasonable capacity of this constrained site.</w:t>
      </w:r>
    </w:p>
    <w:p w14:paraId="528D58B9"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principal objections are overdevelopment; an inappropriate housing mix; unclear and potentially harmful access arrangements involving Moorfield Road and Knights Orchard; inadequate resident and visitor parking; unsatisfactory refuse, delivery and emergency-vehicle arrangements; and insufficient usable open space. Taken together, these matters produce a cramped, vehicle-dominated development that would not integrate successfully with Knights Orchard.</w:t>
      </w:r>
    </w:p>
    <w:p w14:paraId="13918056"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Overdevelopment, scale and layout</w:t>
      </w:r>
    </w:p>
    <w:p w14:paraId="4FF50F86"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proposal comprises four substantial detached four-bedroom houses. The acceptability of the development cannot be judged solely by dividing four dwellings by the site area. The assessment must include the size and massing of the buildings, their footprints, the carports and parking spaces, the central access and turning court, extensive hard surfacing, acoustic structures, boundary treatments and the limited land remaining for effective landscaping and open space.</w:t>
      </w:r>
    </w:p>
    <w:p w14:paraId="07616EEF"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lastRenderedPageBreak/>
        <w:t>Policy HQ/1 of the South Cambridgeshire Local Plan requires development to respond positively to its context and to be appropriate in scale, density, massing, form, siting and layout. It also requires parking, servicing, waste storage and landscaping to be successfully integrated. Policy H/8 requires density to reflect local character, the scale of development and other local circumstances, rather than being treated as a purely numerical exercise.</w:t>
      </w:r>
    </w:p>
    <w:p w14:paraId="3FE985D7"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In this case, vehicle access, parking, manoeuvring and acoustic mitigation determine the layout, with landscape treatment fitted into the residual areas. The central courtyard and associated hardstanding would be a dominant feature. The result is an inward-looking and engineered form of development, rather than a spacious residential layout with a clear relationship to the street and surroundings.</w:t>
      </w:r>
    </w:p>
    <w:p w14:paraId="7CC059BA"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scheme would not form a natural continuation of Knights Orchard, where dwellings generally have identifiable plots, landscaped frontages and a direct relationship with the street. The proposed houses are set deeply into the site, close to the A505 and around a shared vehicle court. The amount of built form and infrastructure leaves insufficient space to create a development of the quality and character required by Policies HQ/1 and H/8. The Parish Council therefore considers the proposal to be an overdevelopment of the land.</w:t>
      </w:r>
    </w:p>
    <w:p w14:paraId="7A3F1F7D"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Housing mix and local need</w:t>
      </w:r>
    </w:p>
    <w:p w14:paraId="62A80667"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All four proposed homes are large detached four-bedroom houses. There is no variation in dwelling size or type. Policy H/9 requires the mix on sites of nine or fewer dwellings to take account of local circumstances. Those circumstances include the character of Whittlesford, its existing housing stock and locally identified housing needs.</w:t>
      </w:r>
    </w:p>
    <w:p w14:paraId="630A9155"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Whittlesford Housing Needs Survey identifies a need for smaller one, two and three-bedroom homes. A development composed entirely of large four-bedroom detached houses does not respond to that evidence and makes no contribution towards homes suitable for younger households, first-time buyers, smaller families or older residents wishing to downsize. The Parish Council is not asserting that this four-dwelling application must provide a particular affordable-housing percentage; its objection is that the proposed market-housing mix is unbalanced and has not been justified under Policy H/9.</w:t>
      </w:r>
    </w:p>
    <w:p w14:paraId="277643A5"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lastRenderedPageBreak/>
        <w:t>A mix including smaller dwellings would respond better to local needs and would also reduce building mass, parking demand and the overall intensity of development. The application has not</w:t>
      </w:r>
    </w:p>
    <w:p w14:paraId="7F0DDBA4"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demonstrated why four similar large houses are the appropriate response to the site or to Whittlesford's housing circumstances.</w:t>
      </w:r>
    </w:p>
    <w:p w14:paraId="51B02673"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Access and highway safety</w:t>
      </w:r>
    </w:p>
    <w:p w14:paraId="6DBFFDFD"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plans appear to retain or introduce access points associated with both Moorfield Road and Knights Orchard. The Parish Council objects to two operational vehicular accesses. Such an arrangement would create unnecessary points of conflict, fragment the development and introduce additional vehicle movements affecting two established residential roads. Before determination, the application must state clearly whether each connection is for normal vehicles, pedestrians and cycles, emergency use only, or is to be permanently stopped up.</w:t>
      </w:r>
    </w:p>
    <w:p w14:paraId="797FC88B"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If Knights Orchard is intended to provide the sole normal vehicular access, any potential vehicle access from Moorfield Road should be physically and legally closed as part of the development. It should not remain available for informal use or later reopening without further planning consideration.</w:t>
      </w:r>
    </w:p>
    <w:p w14:paraId="363D8398"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Knights Orchard access is also problematic. It would introduce additional vehicle movements close to a bend and the children's play area. The layout must demonstrate adequate visibility, sufficient width for safe movement, a clear and safe pedestrian route and satisfactory operation of the proposed shared surface. Policy TI/2 and Policy HQ/1 require safe and convenient access for pedestrians, cyclists and vehicles. The submitted scheme has not demonstrated that this can be achieved when residents' cars, visitors, deliveries, refuse vehicles and emergency vehicles are considered together.</w:t>
      </w:r>
    </w:p>
    <w:p w14:paraId="70EE24E0"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Inadequate parking and reliance on Knights Orchard</w:t>
      </w:r>
    </w:p>
    <w:p w14:paraId="7B098A3A"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Only seven parking spaces are proposed for four large family houses, and no dedicated visitor space is shown. This is inadequate for the likely demand. It is foreseeable that some households will have two or more vehicles and that space will also be needed for visitors, carers, deliveries and tradespeople.</w:t>
      </w:r>
    </w:p>
    <w:p w14:paraId="3808BFCB"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 xml:space="preserve">Policy TI/3 requires parking provision to reflect the nature and location of the development, expected car ownership and highway safety. Policy HQ/1 requires parking to be integrated without dominating the development or its </w:t>
      </w:r>
      <w:r w:rsidRPr="00120D54">
        <w:rPr>
          <w:rFonts w:ascii="Calibri" w:hAnsi="Calibri" w:cs="Calibri"/>
          <w:color w:val="000000"/>
          <w:sz w:val="28"/>
          <w:szCs w:val="28"/>
        </w:rPr>
        <w:lastRenderedPageBreak/>
        <w:t>surroundings. The present scheme fails on both counts: it underprovides parking, yet the parking court, carports and hardstanding already dominate the internal layout.</w:t>
      </w:r>
    </w:p>
    <w:p w14:paraId="42B297CD"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proposal must not rely on the visitor bays or highway in Knights Orchard to accommodate overspill. Those spaces were provided for the existing development and are required by its residents and visitors. Additional parking in Knights Orchard could reduce visibility and manoeuvring space near the access, obstruct service and emergency vehicles, increase pressure around the play area and detract from the landscaped character of the estate. Foreseeable parking demand generated by this scheme should be accommodated within the application site.</w:t>
      </w:r>
    </w:p>
    <w:p w14:paraId="58767122"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Refuse collection, deliveries and emergency access</w:t>
      </w:r>
    </w:p>
    <w:p w14:paraId="52DF0123"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refuse and servicing arrangements are not satisfactory. The communal bin collection point is a considerable distance from the dwelling furthest from it and would require bins to be moved through the shared access area. It would also concentrate the containers for four households near the entrance. The application must demonstrate that the collection point has adequate capacity, lies wholly within the site, does not obstruct visibility or access, and can be kept clean and managed without causing unacceptable noise, odour or visual harm.</w:t>
      </w:r>
    </w:p>
    <w:p w14:paraId="503B891C"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There is also insufficient confidence that the restricted courtyard can accommodate the turning and reversing movements of refuse, delivery and emergency vehicles. Accurate swept-path drawings should show a refuse vehicle and fire appliance entering, turning and leaving safely under realistic conditions, including when every parking space is occupied. A manoeuvre that depends</w:t>
      </w:r>
    </w:p>
    <w:p w14:paraId="1707D882"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on parking spaces, margins or the shared surface being clear cannot be regarded as a robust arrangement.</w:t>
      </w:r>
    </w:p>
    <w:p w14:paraId="2309A4D5"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Reversing large vehicles within a confined shared area would create conflict with pedestrians and other vehicles. These are fundamental layout issues under Policies HQ/1 and TI/2 and should be resolved before the application is determined, rather than left to conditions after permission has been granted.</w:t>
      </w:r>
    </w:p>
    <w:p w14:paraId="44053C4C"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Inadequate open space, landscaping and biodiversity</w:t>
      </w:r>
    </w:p>
    <w:p w14:paraId="17E6FCF0"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lastRenderedPageBreak/>
        <w:t>The proposal does not provide adequate meaningful open space for four family houses. Policy SC/7 requires housing development to contribute towards outdoor play space and informal open space; for a scheme of this size, the usable informal element should be addressed on site. Private rear gardens are important, but they do not by themselves demonstrate provision of a well-designed and accessible area of informal communal open space.</w:t>
      </w:r>
    </w:p>
    <w:p w14:paraId="1382480D"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Narrow planting strips, acoustic buffers, visibility areas and residual land around access and parking should not be counted as usable recreation space. Much of the site is occupied by the houses, carports, parking, hardstanding, turning area and acoustic mitigation. The lack of effective open space is therefore further evidence that the site is being developed too intensively.</w:t>
      </w:r>
    </w:p>
    <w:p w14:paraId="0812CB6E"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development should not assume that the existing play area and landscaped spaces in Knights Orchard can meet its needs. Those facilities were provided for the existing estate and are privately maintained. Unless the applicant demonstrates legal rights, available capacity, management arrangements and an appropriate contribution, they cannot be treated as part of the provision for this application.</w:t>
      </w:r>
    </w:p>
    <w:p w14:paraId="5412F0FC"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limited space available for landscaping also raises concerns under Policy NH/4. Existing trees and hedges should be retained wherever practicable, and biodiversity enhancement should be integral to the layout rather than confined to residual areas or delivered mainly off site. The scheme has not shown that high-quality landscaping and meaningful on-site habitat enhancement can be accommodated alongside the proposed built form and hardstanding.</w:t>
      </w:r>
    </w:p>
    <w:p w14:paraId="75B3CBF6"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Noise and the constraints of the site</w:t>
      </w:r>
    </w:p>
    <w:p w14:paraId="0DA48319"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proximity of the A505 is a significant constraint. The orientation of the houses, acoustic barriers, enhanced glazing and mechanical ventilation appear to be necessary to make residential use possible. Under Policy SC/10, the Local Planning Authority must be satisfied that acceptable internal and external living conditions can be achieved throughout the year, including during warm weather when occupants may otherwise wish to open windows.</w:t>
      </w:r>
    </w:p>
    <w:p w14:paraId="7B460AC1" w14:textId="77777777" w:rsidR="00E132B6" w:rsidRPr="00120D54" w:rsidRDefault="00E132B6" w:rsidP="00E132B6">
      <w:pPr>
        <w:pStyle w:val="NormalWeb"/>
        <w:rPr>
          <w:rFonts w:ascii="Calibri" w:hAnsi="Calibri" w:cs="Calibri"/>
          <w:color w:val="000000"/>
          <w:sz w:val="28"/>
          <w:szCs w:val="28"/>
        </w:rPr>
      </w:pPr>
      <w:r w:rsidRPr="00120D54">
        <w:rPr>
          <w:rFonts w:ascii="Calibri" w:hAnsi="Calibri" w:cs="Calibri"/>
          <w:color w:val="000000"/>
          <w:sz w:val="28"/>
          <w:szCs w:val="28"/>
        </w:rPr>
        <w:t>The extent of the required mitigation is also relevant to design. It contributes to an enclosed and inward-looking layout and reduces the quality and openness of the external environment. The reliance on extensive mitigation reinforces the Parish Council's conclusion that the site cannot comfortably accommodate four large family houses in the form proposed.</w:t>
      </w:r>
    </w:p>
    <w:p w14:paraId="7AEED7B4" w14:textId="77777777" w:rsidR="00DB6E8D" w:rsidRPr="00AE6865" w:rsidRDefault="00DB6E8D" w:rsidP="00AE6865">
      <w:pPr>
        <w:spacing w:line="259" w:lineRule="auto"/>
        <w:rPr>
          <w:rFonts w:ascii="Calibri" w:hAnsi="Calibri" w:cs="Calibri"/>
          <w:b/>
          <w:bCs/>
          <w:color w:val="242424"/>
          <w:sz w:val="28"/>
          <w:szCs w:val="28"/>
          <w:u w:val="single"/>
          <w:shd w:val="clear" w:color="auto" w:fill="FFFFFF"/>
        </w:rPr>
      </w:pPr>
      <w:r w:rsidRPr="00AE6865">
        <w:rPr>
          <w:rFonts w:ascii="Calibri" w:hAnsi="Calibri" w:cs="Calibri"/>
          <w:b/>
          <w:bCs/>
          <w:color w:val="242424"/>
          <w:sz w:val="28"/>
          <w:szCs w:val="28"/>
          <w:u w:val="single"/>
          <w:shd w:val="clear" w:color="auto" w:fill="FFFFFF"/>
        </w:rPr>
        <w:lastRenderedPageBreak/>
        <w:t>Planning Reference: 26/02669/HFUL</w:t>
      </w:r>
    </w:p>
    <w:p w14:paraId="37D61C76" w14:textId="77777777" w:rsidR="00DB6E8D" w:rsidRPr="00120D54" w:rsidRDefault="00DB6E8D" w:rsidP="00DB6E8D">
      <w:pPr>
        <w:spacing w:line="259" w:lineRule="auto"/>
        <w:rPr>
          <w:rFonts w:ascii="Calibri" w:hAnsi="Calibri" w:cs="Calibri"/>
          <w:sz w:val="28"/>
          <w:szCs w:val="28"/>
        </w:rPr>
      </w:pPr>
      <w:r w:rsidRPr="00120D54">
        <w:rPr>
          <w:rFonts w:ascii="Calibri" w:hAnsi="Calibri" w:cs="Calibri"/>
          <w:color w:val="242424"/>
          <w:sz w:val="28"/>
          <w:szCs w:val="28"/>
          <w:shd w:val="clear" w:color="auto" w:fill="FFFFFF"/>
        </w:rPr>
        <w:t>Proposal: Single storey side/rear extension.</w:t>
      </w:r>
      <w:r w:rsidRPr="00120D54">
        <w:rPr>
          <w:rFonts w:ascii="Calibri" w:hAnsi="Calibri" w:cs="Calibri"/>
          <w:color w:val="242424"/>
          <w:sz w:val="28"/>
          <w:szCs w:val="28"/>
        </w:rPr>
        <w:br/>
      </w:r>
      <w:r w:rsidRPr="00120D54">
        <w:rPr>
          <w:rFonts w:ascii="Calibri" w:hAnsi="Calibri" w:cs="Calibri"/>
          <w:b/>
          <w:bCs/>
          <w:color w:val="242424"/>
          <w:sz w:val="28"/>
          <w:szCs w:val="28"/>
          <w:shd w:val="clear" w:color="auto" w:fill="FFFFFF"/>
        </w:rPr>
        <w:t>Site address: 10 Station Road (West) Whittlesford.</w:t>
      </w:r>
      <w:r w:rsidRPr="00120D54">
        <w:rPr>
          <w:rFonts w:ascii="Calibri" w:hAnsi="Calibri" w:cs="Calibri"/>
          <w:color w:val="242424"/>
          <w:sz w:val="28"/>
          <w:szCs w:val="28"/>
        </w:rPr>
        <w:br/>
      </w:r>
      <w:r w:rsidRPr="00120D54">
        <w:rPr>
          <w:rFonts w:ascii="Calibri" w:hAnsi="Calibri" w:cs="Calibri"/>
          <w:color w:val="242424"/>
          <w:sz w:val="28"/>
          <w:szCs w:val="28"/>
          <w:shd w:val="clear" w:color="auto" w:fill="FFFFFF"/>
        </w:rPr>
        <w:t>Public Access Link: </w:t>
      </w:r>
      <w:hyperlink r:id="rId7" w:tooltip="https://applications.greatercambridgeplanning.org/online-applications/PLAN/26/02669/HFUL" w:history="1">
        <w:r w:rsidRPr="00120D54">
          <w:rPr>
            <w:rFonts w:ascii="Calibri" w:hAnsi="Calibri" w:cs="Calibri"/>
            <w:color w:val="0000FF"/>
            <w:sz w:val="28"/>
            <w:szCs w:val="28"/>
            <w:u w:val="single"/>
            <w:bdr w:val="none" w:sz="0" w:space="0" w:color="auto" w:frame="1"/>
            <w:shd w:val="clear" w:color="auto" w:fill="FFFFFF"/>
          </w:rPr>
          <w:t>https://applications.greatercambridgeplanning.org/online-applications/PLAN/26/02669/HFUL</w:t>
        </w:r>
      </w:hyperlink>
    </w:p>
    <w:p w14:paraId="0D3E3BB9" w14:textId="10FF78BA" w:rsidR="009D548B" w:rsidRPr="00120D54" w:rsidRDefault="000531C2" w:rsidP="00DB6E8D">
      <w:pPr>
        <w:spacing w:line="259" w:lineRule="auto"/>
        <w:rPr>
          <w:rFonts w:ascii="Calibri" w:hAnsi="Calibri" w:cs="Calibri"/>
          <w:sz w:val="28"/>
          <w:szCs w:val="28"/>
        </w:rPr>
      </w:pPr>
      <w:r w:rsidRPr="00120D54">
        <w:rPr>
          <w:rFonts w:ascii="Calibri" w:hAnsi="Calibri" w:cs="Calibri"/>
          <w:sz w:val="28"/>
          <w:szCs w:val="28"/>
        </w:rPr>
        <w:t>Whittlesford Parish Council supported the above application.</w:t>
      </w:r>
    </w:p>
    <w:p w14:paraId="204A05A9" w14:textId="77777777" w:rsidR="000531C2" w:rsidRPr="00120D54" w:rsidRDefault="000531C2" w:rsidP="00DB6E8D">
      <w:pPr>
        <w:spacing w:line="259" w:lineRule="auto"/>
        <w:rPr>
          <w:rFonts w:ascii="Calibri" w:hAnsi="Calibri" w:cs="Calibri"/>
          <w:sz w:val="28"/>
          <w:szCs w:val="28"/>
        </w:rPr>
      </w:pPr>
    </w:p>
    <w:p w14:paraId="2C0EAF50" w14:textId="77777777" w:rsidR="00DB6E8D" w:rsidRDefault="00DB6E8D" w:rsidP="00DB6E8D">
      <w:pPr>
        <w:spacing w:line="259" w:lineRule="auto"/>
        <w:rPr>
          <w:rFonts w:ascii="Calibri" w:hAnsi="Calibri" w:cs="Calibri"/>
          <w:sz w:val="28"/>
          <w:szCs w:val="28"/>
        </w:rPr>
      </w:pPr>
      <w:r w:rsidRPr="00120D54">
        <w:rPr>
          <w:rFonts w:ascii="Calibri" w:hAnsi="Calibri" w:cs="Calibri"/>
          <w:bCs/>
          <w:kern w:val="0"/>
          <w:sz w:val="28"/>
          <w:szCs w:val="28"/>
          <w14:ligatures w14:val="none"/>
        </w:rPr>
        <w:t xml:space="preserve">ITEM 5. </w:t>
      </w:r>
      <w:r w:rsidRPr="00120D54">
        <w:rPr>
          <w:rFonts w:ascii="Calibri" w:hAnsi="Calibri" w:cs="Calibri"/>
          <w:b/>
          <w:sz w:val="28"/>
          <w:szCs w:val="28"/>
          <w:u w:val="single"/>
        </w:rPr>
        <w:t>DATE OF NEXT MEETING</w:t>
      </w:r>
      <w:r w:rsidRPr="00120D54">
        <w:rPr>
          <w:rFonts w:ascii="Calibri" w:hAnsi="Calibri" w:cs="Calibri"/>
          <w:bCs/>
          <w:sz w:val="28"/>
          <w:szCs w:val="28"/>
        </w:rPr>
        <w:t xml:space="preserve"> - </w:t>
      </w:r>
      <w:r w:rsidRPr="00120D54">
        <w:rPr>
          <w:rFonts w:ascii="Calibri" w:hAnsi="Calibri" w:cs="Calibri"/>
          <w:sz w:val="28"/>
          <w:szCs w:val="28"/>
        </w:rPr>
        <w:t>Tuesday 8</w:t>
      </w:r>
      <w:r w:rsidRPr="00120D54">
        <w:rPr>
          <w:rFonts w:ascii="Calibri" w:hAnsi="Calibri" w:cs="Calibri"/>
          <w:sz w:val="28"/>
          <w:szCs w:val="28"/>
          <w:vertAlign w:val="superscript"/>
        </w:rPr>
        <w:t>th</w:t>
      </w:r>
      <w:r w:rsidRPr="00120D54">
        <w:rPr>
          <w:rFonts w:ascii="Calibri" w:hAnsi="Calibri" w:cs="Calibri"/>
          <w:sz w:val="28"/>
          <w:szCs w:val="28"/>
        </w:rPr>
        <w:t xml:space="preserve"> September 2026.</w:t>
      </w:r>
    </w:p>
    <w:p w14:paraId="7BB4128D" w14:textId="77777777" w:rsidR="009D548B" w:rsidRDefault="009D548B" w:rsidP="00DB6E8D">
      <w:pPr>
        <w:spacing w:line="259" w:lineRule="auto"/>
        <w:rPr>
          <w:rFonts w:ascii="Calibri" w:hAnsi="Calibri" w:cs="Calibri"/>
          <w:sz w:val="28"/>
          <w:szCs w:val="28"/>
        </w:rPr>
      </w:pPr>
    </w:p>
    <w:p w14:paraId="08BBD36A" w14:textId="77777777" w:rsidR="009D548B" w:rsidRDefault="009D548B" w:rsidP="00DB6E8D">
      <w:pPr>
        <w:spacing w:line="259" w:lineRule="auto"/>
        <w:rPr>
          <w:rFonts w:ascii="Calibri" w:hAnsi="Calibri" w:cs="Calibri"/>
          <w:sz w:val="28"/>
          <w:szCs w:val="28"/>
        </w:rPr>
      </w:pPr>
    </w:p>
    <w:p w14:paraId="236B9E52" w14:textId="77777777" w:rsidR="009D548B" w:rsidRPr="00120D54" w:rsidRDefault="009D548B" w:rsidP="00DB6E8D">
      <w:pPr>
        <w:spacing w:line="259" w:lineRule="auto"/>
        <w:rPr>
          <w:rFonts w:ascii="Calibri" w:hAnsi="Calibri" w:cs="Calibri"/>
          <w:sz w:val="28"/>
          <w:szCs w:val="28"/>
        </w:rPr>
      </w:pPr>
    </w:p>
    <w:p w14:paraId="1D84FC3C" w14:textId="77777777" w:rsidR="00E132B6" w:rsidRPr="00120D54" w:rsidRDefault="00E132B6" w:rsidP="00DB6E8D">
      <w:pPr>
        <w:spacing w:line="259" w:lineRule="auto"/>
        <w:rPr>
          <w:rFonts w:ascii="Calibri" w:hAnsi="Calibri" w:cs="Calibri"/>
          <w:sz w:val="28"/>
          <w:szCs w:val="28"/>
        </w:rPr>
      </w:pPr>
    </w:p>
    <w:p w14:paraId="0DEA679C" w14:textId="77777777" w:rsidR="00E132B6" w:rsidRPr="00120D54" w:rsidRDefault="00E132B6" w:rsidP="00DB6E8D">
      <w:pPr>
        <w:spacing w:line="259" w:lineRule="auto"/>
        <w:rPr>
          <w:rFonts w:ascii="Calibri" w:hAnsi="Calibri" w:cs="Calibri"/>
          <w:sz w:val="28"/>
          <w:szCs w:val="28"/>
        </w:rPr>
      </w:pPr>
    </w:p>
    <w:p w14:paraId="24899A02" w14:textId="54346B58" w:rsidR="00E132B6" w:rsidRPr="00120D54" w:rsidRDefault="00330167" w:rsidP="00DB6E8D">
      <w:pPr>
        <w:spacing w:line="259" w:lineRule="auto"/>
        <w:rPr>
          <w:rFonts w:ascii="Calibri" w:hAnsi="Calibri" w:cs="Calibri"/>
          <w:sz w:val="28"/>
          <w:szCs w:val="28"/>
        </w:rPr>
      </w:pPr>
      <w:r w:rsidRPr="00120D54">
        <w:rPr>
          <w:rFonts w:ascii="Calibri" w:hAnsi="Calibri" w:cs="Calibri"/>
          <w:sz w:val="28"/>
          <w:szCs w:val="28"/>
        </w:rPr>
        <w:t>Signed by Chair of meeting of 30</w:t>
      </w:r>
      <w:r w:rsidRPr="00120D54">
        <w:rPr>
          <w:rFonts w:ascii="Calibri" w:hAnsi="Calibri" w:cs="Calibri"/>
          <w:sz w:val="28"/>
          <w:szCs w:val="28"/>
          <w:vertAlign w:val="superscript"/>
        </w:rPr>
        <w:t>th</w:t>
      </w:r>
      <w:r w:rsidRPr="00120D54">
        <w:rPr>
          <w:rFonts w:ascii="Calibri" w:hAnsi="Calibri" w:cs="Calibri"/>
          <w:sz w:val="28"/>
          <w:szCs w:val="28"/>
        </w:rPr>
        <w:t xml:space="preserve"> July 2026</w:t>
      </w:r>
    </w:p>
    <w:p w14:paraId="75B6A386" w14:textId="77777777" w:rsidR="00330167" w:rsidRPr="00120D54" w:rsidRDefault="00330167" w:rsidP="00DB6E8D">
      <w:pPr>
        <w:spacing w:line="259" w:lineRule="auto"/>
        <w:rPr>
          <w:rFonts w:ascii="Calibri" w:hAnsi="Calibri" w:cs="Calibri"/>
          <w:sz w:val="28"/>
          <w:szCs w:val="28"/>
        </w:rPr>
      </w:pPr>
    </w:p>
    <w:p w14:paraId="3E18F829" w14:textId="77777777" w:rsidR="00330167" w:rsidRPr="00120D54" w:rsidRDefault="00330167" w:rsidP="00DB6E8D">
      <w:pPr>
        <w:spacing w:line="259" w:lineRule="auto"/>
        <w:rPr>
          <w:rFonts w:ascii="Calibri" w:hAnsi="Calibri" w:cs="Calibri"/>
          <w:sz w:val="28"/>
          <w:szCs w:val="28"/>
        </w:rPr>
      </w:pPr>
    </w:p>
    <w:p w14:paraId="7AEC022C" w14:textId="77777777" w:rsidR="00330167" w:rsidRPr="00120D54" w:rsidRDefault="00330167" w:rsidP="00DB6E8D">
      <w:pPr>
        <w:spacing w:line="259" w:lineRule="auto"/>
        <w:rPr>
          <w:rFonts w:ascii="Calibri" w:hAnsi="Calibri" w:cs="Calibri"/>
          <w:sz w:val="28"/>
          <w:szCs w:val="28"/>
        </w:rPr>
      </w:pPr>
    </w:p>
    <w:p w14:paraId="195E839E" w14:textId="77777777" w:rsidR="00330167" w:rsidRPr="00120D54" w:rsidRDefault="00330167" w:rsidP="00DB6E8D">
      <w:pPr>
        <w:spacing w:line="259" w:lineRule="auto"/>
        <w:rPr>
          <w:rFonts w:ascii="Calibri" w:hAnsi="Calibri" w:cs="Calibri"/>
          <w:sz w:val="28"/>
          <w:szCs w:val="28"/>
        </w:rPr>
      </w:pPr>
    </w:p>
    <w:p w14:paraId="4DD5EF6F" w14:textId="77777777" w:rsidR="00330167" w:rsidRPr="00120D54" w:rsidRDefault="00330167" w:rsidP="00DB6E8D">
      <w:pPr>
        <w:spacing w:line="259" w:lineRule="auto"/>
        <w:rPr>
          <w:rFonts w:ascii="Calibri" w:hAnsi="Calibri" w:cs="Calibri"/>
          <w:sz w:val="28"/>
          <w:szCs w:val="28"/>
        </w:rPr>
      </w:pPr>
    </w:p>
    <w:p w14:paraId="33BF79E4" w14:textId="4B01C96B" w:rsidR="00330167" w:rsidRPr="00120D54" w:rsidRDefault="00330167" w:rsidP="00DB6E8D">
      <w:pPr>
        <w:spacing w:line="259" w:lineRule="auto"/>
        <w:rPr>
          <w:rFonts w:ascii="Calibri" w:hAnsi="Calibri" w:cs="Calibri"/>
          <w:sz w:val="28"/>
          <w:szCs w:val="28"/>
        </w:rPr>
      </w:pPr>
      <w:r w:rsidRPr="00120D54">
        <w:rPr>
          <w:rFonts w:ascii="Calibri" w:hAnsi="Calibri" w:cs="Calibri"/>
          <w:sz w:val="28"/>
          <w:szCs w:val="28"/>
        </w:rPr>
        <w:t>Dated: 8</w:t>
      </w:r>
      <w:r w:rsidRPr="00120D54">
        <w:rPr>
          <w:rFonts w:ascii="Calibri" w:hAnsi="Calibri" w:cs="Calibri"/>
          <w:sz w:val="28"/>
          <w:szCs w:val="28"/>
          <w:vertAlign w:val="superscript"/>
        </w:rPr>
        <w:t>th</w:t>
      </w:r>
      <w:r w:rsidRPr="00120D54">
        <w:rPr>
          <w:rFonts w:ascii="Calibri" w:hAnsi="Calibri" w:cs="Calibri"/>
          <w:sz w:val="28"/>
          <w:szCs w:val="28"/>
        </w:rPr>
        <w:t xml:space="preserve"> September 2026.</w:t>
      </w:r>
    </w:p>
    <w:p w14:paraId="27D893E6" w14:textId="77777777" w:rsidR="00DF0FFD" w:rsidRDefault="00DF0FFD"/>
    <w:sectPr w:rsidR="00DF0FFD" w:rsidSect="00DB6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179AF"/>
    <w:multiLevelType w:val="hybridMultilevel"/>
    <w:tmpl w:val="0DEA1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9637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8D"/>
    <w:rsid w:val="0004298A"/>
    <w:rsid w:val="000531C2"/>
    <w:rsid w:val="0008048D"/>
    <w:rsid w:val="00097647"/>
    <w:rsid w:val="00120D54"/>
    <w:rsid w:val="00130F07"/>
    <w:rsid w:val="00146152"/>
    <w:rsid w:val="002A0755"/>
    <w:rsid w:val="00330167"/>
    <w:rsid w:val="005534E3"/>
    <w:rsid w:val="00683F21"/>
    <w:rsid w:val="008135D2"/>
    <w:rsid w:val="008E3DD1"/>
    <w:rsid w:val="009A379F"/>
    <w:rsid w:val="009D548B"/>
    <w:rsid w:val="00A37C79"/>
    <w:rsid w:val="00AD72E6"/>
    <w:rsid w:val="00AE6865"/>
    <w:rsid w:val="00AE7A7C"/>
    <w:rsid w:val="00B671FF"/>
    <w:rsid w:val="00BC23B5"/>
    <w:rsid w:val="00C82346"/>
    <w:rsid w:val="00C8787F"/>
    <w:rsid w:val="00C9070A"/>
    <w:rsid w:val="00DB547E"/>
    <w:rsid w:val="00DB6E8D"/>
    <w:rsid w:val="00DF0FFD"/>
    <w:rsid w:val="00E132B6"/>
    <w:rsid w:val="00E33DAB"/>
    <w:rsid w:val="00E45042"/>
    <w:rsid w:val="00EA3874"/>
    <w:rsid w:val="00FA037C"/>
    <w:rsid w:val="00FB0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791BD"/>
  <w15:chartTrackingRefBased/>
  <w15:docId w15:val="{D2224765-9A10-45AD-97D2-58195F77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E8D"/>
    <w:pPr>
      <w:spacing w:line="278" w:lineRule="auto"/>
    </w:pPr>
    <w:rPr>
      <w:sz w:val="24"/>
      <w:szCs w:val="24"/>
    </w:rPr>
  </w:style>
  <w:style w:type="paragraph" w:styleId="Heading1">
    <w:name w:val="heading 1"/>
    <w:basedOn w:val="Normal"/>
    <w:next w:val="Normal"/>
    <w:link w:val="Heading1Char"/>
    <w:uiPriority w:val="9"/>
    <w:qFormat/>
    <w:rsid w:val="00DB6E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E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E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E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E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E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E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E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E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E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E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E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E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E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E8D"/>
    <w:rPr>
      <w:rFonts w:eastAsiaTheme="majorEastAsia" w:cstheme="majorBidi"/>
      <w:color w:val="272727" w:themeColor="text1" w:themeTint="D8"/>
    </w:rPr>
  </w:style>
  <w:style w:type="paragraph" w:styleId="Title">
    <w:name w:val="Title"/>
    <w:basedOn w:val="Normal"/>
    <w:next w:val="Normal"/>
    <w:link w:val="TitleChar"/>
    <w:uiPriority w:val="10"/>
    <w:qFormat/>
    <w:rsid w:val="00DB6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E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E8D"/>
    <w:pPr>
      <w:spacing w:before="160"/>
      <w:jc w:val="center"/>
    </w:pPr>
    <w:rPr>
      <w:i/>
      <w:iCs/>
      <w:color w:val="404040" w:themeColor="text1" w:themeTint="BF"/>
    </w:rPr>
  </w:style>
  <w:style w:type="character" w:customStyle="1" w:styleId="QuoteChar">
    <w:name w:val="Quote Char"/>
    <w:basedOn w:val="DefaultParagraphFont"/>
    <w:link w:val="Quote"/>
    <w:uiPriority w:val="29"/>
    <w:rsid w:val="00DB6E8D"/>
    <w:rPr>
      <w:i/>
      <w:iCs/>
      <w:color w:val="404040" w:themeColor="text1" w:themeTint="BF"/>
    </w:rPr>
  </w:style>
  <w:style w:type="paragraph" w:styleId="ListParagraph">
    <w:name w:val="List Paragraph"/>
    <w:basedOn w:val="Normal"/>
    <w:uiPriority w:val="34"/>
    <w:qFormat/>
    <w:rsid w:val="00DB6E8D"/>
    <w:pPr>
      <w:ind w:left="720"/>
      <w:contextualSpacing/>
    </w:pPr>
  </w:style>
  <w:style w:type="character" w:styleId="IntenseEmphasis">
    <w:name w:val="Intense Emphasis"/>
    <w:basedOn w:val="DefaultParagraphFont"/>
    <w:uiPriority w:val="21"/>
    <w:qFormat/>
    <w:rsid w:val="00DB6E8D"/>
    <w:rPr>
      <w:i/>
      <w:iCs/>
      <w:color w:val="0F4761" w:themeColor="accent1" w:themeShade="BF"/>
    </w:rPr>
  </w:style>
  <w:style w:type="paragraph" w:styleId="IntenseQuote">
    <w:name w:val="Intense Quote"/>
    <w:basedOn w:val="Normal"/>
    <w:next w:val="Normal"/>
    <w:link w:val="IntenseQuoteChar"/>
    <w:uiPriority w:val="30"/>
    <w:qFormat/>
    <w:rsid w:val="00DB6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E8D"/>
    <w:rPr>
      <w:i/>
      <w:iCs/>
      <w:color w:val="0F4761" w:themeColor="accent1" w:themeShade="BF"/>
    </w:rPr>
  </w:style>
  <w:style w:type="character" w:styleId="IntenseReference">
    <w:name w:val="Intense Reference"/>
    <w:basedOn w:val="DefaultParagraphFont"/>
    <w:uiPriority w:val="32"/>
    <w:qFormat/>
    <w:rsid w:val="00DB6E8D"/>
    <w:rPr>
      <w:b/>
      <w:bCs/>
      <w:smallCaps/>
      <w:color w:val="0F4761" w:themeColor="accent1" w:themeShade="BF"/>
      <w:spacing w:val="5"/>
    </w:rPr>
  </w:style>
  <w:style w:type="paragraph" w:styleId="NormalWeb">
    <w:name w:val="Normal (Web)"/>
    <w:basedOn w:val="Normal"/>
    <w:uiPriority w:val="99"/>
    <w:semiHidden/>
    <w:unhideWhenUsed/>
    <w:rsid w:val="00E132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pplications.greatercambridgeplanning.org/online-applications/PLAN/26/02669/HFU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lications.greatercambridgeplanning.org/online-applications/PLAN/26/02347/FUL" TargetMode="External"/><Relationship Id="rId5" Type="http://schemas.openxmlformats.org/officeDocument/2006/relationships/hyperlink" Target="https://applications.greatercambridgeplanning.org/online-applications/PLAN/26/02542/PRIO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2218</Words>
  <Characters>12649</Characters>
  <Application>Microsoft Office Word</Application>
  <DocSecurity>0</DocSecurity>
  <Lines>105</Lines>
  <Paragraphs>29</Paragraphs>
  <ScaleCrop>false</ScaleCrop>
  <Company/>
  <LinksUpToDate>false</LinksUpToDate>
  <CharactersWithSpaces>14838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26</cp:revision>
  <dcterms:created xsi:type="dcterms:W3CDTF">2026-08-03T14:57:00Z</dcterms:created>
  <dcterms:modified xsi:type="dcterms:W3CDTF">2026-09-04T16:36:00Z</dcterms:modified>
</cp:coreProperties>
</file>