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1E6CC" w14:textId="4157B93B" w:rsidR="00976484" w:rsidRPr="008F3F76" w:rsidRDefault="008F3F76" w:rsidP="008F3F76">
      <w:pPr>
        <w:jc w:val="center"/>
        <w:rPr>
          <w:sz w:val="28"/>
          <w:szCs w:val="28"/>
          <w:u w:val="single"/>
        </w:rPr>
      </w:pPr>
      <w:r w:rsidRPr="008F3F76">
        <w:rPr>
          <w:sz w:val="28"/>
          <w:szCs w:val="28"/>
          <w:u w:val="single"/>
        </w:rPr>
        <w:t>WHITTLESFORD PARISH COUNCIL</w:t>
      </w:r>
    </w:p>
    <w:p w14:paraId="280BFEA7" w14:textId="30A75B20" w:rsidR="008F3F76" w:rsidRPr="008F3F76" w:rsidRDefault="005460F6" w:rsidP="008F3F76">
      <w:pPr>
        <w:jc w:val="center"/>
        <w:rPr>
          <w:b/>
          <w:bCs/>
          <w:sz w:val="28"/>
          <w:szCs w:val="28"/>
          <w:u w:val="single"/>
        </w:rPr>
      </w:pPr>
      <w:r>
        <w:rPr>
          <w:b/>
          <w:bCs/>
          <w:sz w:val="28"/>
          <w:szCs w:val="28"/>
          <w:u w:val="single"/>
        </w:rPr>
        <w:t>MINUTES</w:t>
      </w:r>
    </w:p>
    <w:p w14:paraId="6DA15F2B" w14:textId="17DECEB3" w:rsidR="008F3F76" w:rsidRPr="008F3F76" w:rsidRDefault="005460F6" w:rsidP="008F3F76">
      <w:pPr>
        <w:jc w:val="center"/>
        <w:rPr>
          <w:sz w:val="28"/>
          <w:szCs w:val="28"/>
          <w:u w:val="single"/>
        </w:rPr>
      </w:pPr>
      <w:r>
        <w:rPr>
          <w:sz w:val="28"/>
          <w:szCs w:val="28"/>
          <w:u w:val="single"/>
        </w:rPr>
        <w:t xml:space="preserve">OF ZOOM </w:t>
      </w:r>
      <w:r w:rsidR="008F3F76" w:rsidRPr="008F3F76">
        <w:rPr>
          <w:sz w:val="28"/>
          <w:szCs w:val="28"/>
          <w:u w:val="single"/>
        </w:rPr>
        <w:t xml:space="preserve">MEETING HELD ON TUESDAY </w:t>
      </w:r>
      <w:r w:rsidR="00C11D4A">
        <w:rPr>
          <w:sz w:val="28"/>
          <w:szCs w:val="28"/>
          <w:u w:val="single"/>
        </w:rPr>
        <w:t>13</w:t>
      </w:r>
      <w:r w:rsidR="004A66C3">
        <w:rPr>
          <w:sz w:val="28"/>
          <w:szCs w:val="28"/>
          <w:u w:val="single"/>
        </w:rPr>
        <w:t>th</w:t>
      </w:r>
      <w:r w:rsidR="008F3F76" w:rsidRPr="008F3F76">
        <w:rPr>
          <w:sz w:val="28"/>
          <w:szCs w:val="28"/>
          <w:u w:val="single"/>
        </w:rPr>
        <w:t xml:space="preserve"> APRIL 2021</w:t>
      </w:r>
    </w:p>
    <w:p w14:paraId="3079C189" w14:textId="75F41DD7" w:rsidR="008F3F76" w:rsidRDefault="008F3F76" w:rsidP="008F3F76">
      <w:pPr>
        <w:jc w:val="center"/>
        <w:rPr>
          <w:sz w:val="28"/>
          <w:szCs w:val="28"/>
        </w:rPr>
      </w:pPr>
    </w:p>
    <w:p w14:paraId="32FFE41F" w14:textId="77777777" w:rsidR="00D83DBA" w:rsidRDefault="00D83DBA" w:rsidP="00D83DBA">
      <w:pPr>
        <w:jc w:val="center"/>
        <w:rPr>
          <w:sz w:val="24"/>
          <w:szCs w:val="24"/>
          <w:u w:val="single"/>
        </w:rPr>
      </w:pPr>
    </w:p>
    <w:p w14:paraId="1DDF39ED" w14:textId="3035A725" w:rsidR="00D83DBA" w:rsidRDefault="00D83DBA" w:rsidP="00D83DBA">
      <w:pPr>
        <w:rPr>
          <w:b/>
          <w:bCs/>
          <w:sz w:val="28"/>
          <w:szCs w:val="28"/>
          <w:u w:val="single"/>
        </w:rPr>
      </w:pPr>
      <w:r>
        <w:rPr>
          <w:b/>
          <w:bCs/>
          <w:sz w:val="28"/>
          <w:szCs w:val="28"/>
          <w:u w:val="single"/>
        </w:rPr>
        <w:t>PRESEN</w:t>
      </w:r>
      <w:r w:rsidR="00FB53C7">
        <w:rPr>
          <w:b/>
          <w:bCs/>
          <w:sz w:val="28"/>
          <w:szCs w:val="28"/>
          <w:u w:val="single"/>
        </w:rPr>
        <w:t>T</w:t>
      </w:r>
    </w:p>
    <w:p w14:paraId="17BE0993" w14:textId="754D7C8A" w:rsidR="00D83DBA" w:rsidRPr="00D83DBA" w:rsidRDefault="00D83DBA" w:rsidP="00D83DBA">
      <w:pPr>
        <w:rPr>
          <w:sz w:val="28"/>
          <w:szCs w:val="28"/>
        </w:rPr>
      </w:pPr>
      <w:r>
        <w:rPr>
          <w:sz w:val="28"/>
          <w:szCs w:val="28"/>
        </w:rPr>
        <w:t>Chairman Arthur Greaves, Ken Winterbottom, Pam Freeman, Jan Holmes, Michael Kilpatrick, Will Thomas, Felicity de Vries, Philip James, District Councillor Richard Williams, County Councillor Peter McDonald, Parish Clerk Marie Swann, and 6 members of the public.</w:t>
      </w:r>
    </w:p>
    <w:p w14:paraId="58702A01" w14:textId="59AC5E4D" w:rsidR="008F3F76" w:rsidRDefault="008F3F76" w:rsidP="008F3F76">
      <w:pPr>
        <w:rPr>
          <w:b/>
          <w:bCs/>
          <w:sz w:val="28"/>
          <w:szCs w:val="28"/>
          <w:u w:val="single"/>
        </w:rPr>
      </w:pPr>
      <w:r w:rsidRPr="00CC1066">
        <w:rPr>
          <w:b/>
          <w:bCs/>
          <w:sz w:val="28"/>
          <w:szCs w:val="28"/>
        </w:rPr>
        <w:t>ITEM 1</w:t>
      </w:r>
      <w:r>
        <w:rPr>
          <w:sz w:val="28"/>
          <w:szCs w:val="28"/>
        </w:rPr>
        <w:t xml:space="preserve">. </w:t>
      </w:r>
      <w:r w:rsidRPr="005460F6">
        <w:rPr>
          <w:b/>
          <w:bCs/>
          <w:sz w:val="28"/>
          <w:szCs w:val="28"/>
          <w:u w:val="single"/>
        </w:rPr>
        <w:t>APOLOGIES FOR ABSENCE</w:t>
      </w:r>
    </w:p>
    <w:p w14:paraId="44AA8F6E" w14:textId="0DD58922" w:rsidR="005460F6" w:rsidRDefault="005460F6" w:rsidP="008F3F76">
      <w:pPr>
        <w:rPr>
          <w:sz w:val="28"/>
          <w:szCs w:val="28"/>
        </w:rPr>
      </w:pPr>
      <w:r>
        <w:rPr>
          <w:sz w:val="28"/>
          <w:szCs w:val="28"/>
        </w:rPr>
        <w:t xml:space="preserve">Apologies were received from Tim </w:t>
      </w:r>
      <w:proofErr w:type="spellStart"/>
      <w:r>
        <w:rPr>
          <w:sz w:val="28"/>
          <w:szCs w:val="28"/>
        </w:rPr>
        <w:t>Teversham</w:t>
      </w:r>
      <w:proofErr w:type="spellEnd"/>
    </w:p>
    <w:p w14:paraId="53FA93F9" w14:textId="1B71FDE9" w:rsidR="00D83DBA" w:rsidRPr="005460F6" w:rsidRDefault="00D83DBA" w:rsidP="008F3F76">
      <w:pPr>
        <w:rPr>
          <w:sz w:val="28"/>
          <w:szCs w:val="28"/>
        </w:rPr>
      </w:pPr>
      <w:r>
        <w:rPr>
          <w:sz w:val="28"/>
          <w:szCs w:val="28"/>
        </w:rPr>
        <w:t>No apologies were received from Ken Macdonald</w:t>
      </w:r>
    </w:p>
    <w:p w14:paraId="4EB498D8" w14:textId="10D67C30" w:rsidR="008F3F76" w:rsidRDefault="008F3F76" w:rsidP="008F3F76">
      <w:pPr>
        <w:rPr>
          <w:b/>
          <w:bCs/>
          <w:sz w:val="28"/>
          <w:szCs w:val="28"/>
          <w:u w:val="single"/>
        </w:rPr>
      </w:pPr>
      <w:r w:rsidRPr="00CC1066">
        <w:rPr>
          <w:b/>
          <w:bCs/>
          <w:sz w:val="28"/>
          <w:szCs w:val="28"/>
        </w:rPr>
        <w:t>ITEM 2</w:t>
      </w:r>
      <w:r>
        <w:rPr>
          <w:sz w:val="28"/>
          <w:szCs w:val="28"/>
        </w:rPr>
        <w:t xml:space="preserve">. </w:t>
      </w:r>
      <w:r w:rsidRPr="005460F6">
        <w:rPr>
          <w:b/>
          <w:bCs/>
          <w:sz w:val="28"/>
          <w:szCs w:val="28"/>
          <w:u w:val="single"/>
        </w:rPr>
        <w:t>DECLARATION OF INTEREST</w:t>
      </w:r>
    </w:p>
    <w:p w14:paraId="0F66F14B" w14:textId="41B71853" w:rsidR="005460F6" w:rsidRPr="005460F6" w:rsidRDefault="005460F6" w:rsidP="008F3F76">
      <w:pPr>
        <w:rPr>
          <w:sz w:val="28"/>
          <w:szCs w:val="28"/>
        </w:rPr>
      </w:pPr>
      <w:r>
        <w:rPr>
          <w:sz w:val="28"/>
          <w:szCs w:val="28"/>
        </w:rPr>
        <w:t>None</w:t>
      </w:r>
    </w:p>
    <w:p w14:paraId="07B6A963" w14:textId="282CF7F4" w:rsidR="008F3F76" w:rsidRDefault="008F3F76" w:rsidP="008F3F76">
      <w:pPr>
        <w:rPr>
          <w:b/>
          <w:bCs/>
          <w:sz w:val="28"/>
          <w:szCs w:val="28"/>
          <w:u w:val="single"/>
        </w:rPr>
      </w:pPr>
      <w:r w:rsidRPr="00CC1066">
        <w:rPr>
          <w:b/>
          <w:bCs/>
          <w:sz w:val="28"/>
          <w:szCs w:val="28"/>
        </w:rPr>
        <w:t>ITEM 3</w:t>
      </w:r>
      <w:r>
        <w:rPr>
          <w:sz w:val="28"/>
          <w:szCs w:val="28"/>
        </w:rPr>
        <w:t xml:space="preserve">. </w:t>
      </w:r>
      <w:r w:rsidRPr="005460F6">
        <w:rPr>
          <w:b/>
          <w:bCs/>
          <w:sz w:val="28"/>
          <w:szCs w:val="28"/>
          <w:u w:val="single"/>
        </w:rPr>
        <w:t>SIGNING OF THE MINUTES</w:t>
      </w:r>
    </w:p>
    <w:p w14:paraId="60311046" w14:textId="53A3492B" w:rsidR="005460F6" w:rsidRPr="005460F6" w:rsidRDefault="005460F6" w:rsidP="008F3F76">
      <w:pPr>
        <w:rPr>
          <w:sz w:val="28"/>
          <w:szCs w:val="28"/>
        </w:rPr>
      </w:pPr>
      <w:r>
        <w:rPr>
          <w:sz w:val="28"/>
          <w:szCs w:val="28"/>
        </w:rPr>
        <w:t>The minutes of parish council meeting held on Tuesday 9</w:t>
      </w:r>
      <w:r w:rsidRPr="005460F6">
        <w:rPr>
          <w:sz w:val="28"/>
          <w:szCs w:val="28"/>
          <w:vertAlign w:val="superscript"/>
        </w:rPr>
        <w:t>th</w:t>
      </w:r>
      <w:r>
        <w:rPr>
          <w:sz w:val="28"/>
          <w:szCs w:val="28"/>
        </w:rPr>
        <w:t xml:space="preserve"> March were signed as a true record</w:t>
      </w:r>
    </w:p>
    <w:p w14:paraId="6BDB6D69" w14:textId="3A3ACC31" w:rsidR="008F3F76" w:rsidRDefault="008F3F76" w:rsidP="008F3F76">
      <w:pPr>
        <w:rPr>
          <w:b/>
          <w:bCs/>
          <w:sz w:val="28"/>
          <w:szCs w:val="28"/>
          <w:u w:val="single"/>
        </w:rPr>
      </w:pPr>
      <w:r w:rsidRPr="00CC1066">
        <w:rPr>
          <w:b/>
          <w:bCs/>
          <w:sz w:val="28"/>
          <w:szCs w:val="28"/>
        </w:rPr>
        <w:t>ITEM 4</w:t>
      </w:r>
      <w:r>
        <w:rPr>
          <w:sz w:val="28"/>
          <w:szCs w:val="28"/>
        </w:rPr>
        <w:t xml:space="preserve">. </w:t>
      </w:r>
      <w:r w:rsidRPr="005460F6">
        <w:rPr>
          <w:b/>
          <w:bCs/>
          <w:sz w:val="28"/>
          <w:szCs w:val="28"/>
          <w:u w:val="single"/>
        </w:rPr>
        <w:t>MATTERS ARISING</w:t>
      </w:r>
    </w:p>
    <w:p w14:paraId="7CB837E8" w14:textId="5865D101" w:rsidR="005460F6" w:rsidRDefault="005460F6" w:rsidP="008F3F76">
      <w:pPr>
        <w:rPr>
          <w:sz w:val="28"/>
          <w:szCs w:val="28"/>
        </w:rPr>
      </w:pPr>
      <w:r>
        <w:rPr>
          <w:sz w:val="28"/>
          <w:szCs w:val="28"/>
        </w:rPr>
        <w:t>We were notified that we had not been successful in our recent LHI bid for the footpath at Moorfield Road, however further discussion is underway in the hope that the path can go ahead and still be funded by the county.</w:t>
      </w:r>
    </w:p>
    <w:p w14:paraId="550FE82E" w14:textId="54D821FB" w:rsidR="005460F6" w:rsidRDefault="005460F6" w:rsidP="008F3F76">
      <w:pPr>
        <w:rPr>
          <w:sz w:val="28"/>
          <w:szCs w:val="28"/>
        </w:rPr>
      </w:pPr>
      <w:r>
        <w:rPr>
          <w:sz w:val="28"/>
          <w:szCs w:val="28"/>
        </w:rPr>
        <w:t xml:space="preserve">A new dog bin was </w:t>
      </w:r>
      <w:proofErr w:type="gramStart"/>
      <w:r>
        <w:rPr>
          <w:sz w:val="28"/>
          <w:szCs w:val="28"/>
        </w:rPr>
        <w:t>purchased, and</w:t>
      </w:r>
      <w:proofErr w:type="gramEnd"/>
      <w:r>
        <w:rPr>
          <w:sz w:val="28"/>
          <w:szCs w:val="28"/>
        </w:rPr>
        <w:t xml:space="preserve"> installed close to the entrance of the Spinney Hill to Whippletree footpath at Newton Road.</w:t>
      </w:r>
    </w:p>
    <w:p w14:paraId="029C88B5" w14:textId="48AED380" w:rsidR="00B77C35" w:rsidRDefault="00B77C35" w:rsidP="008F3F76">
      <w:pPr>
        <w:rPr>
          <w:sz w:val="28"/>
          <w:szCs w:val="28"/>
        </w:rPr>
      </w:pPr>
      <w:r>
        <w:rPr>
          <w:sz w:val="28"/>
          <w:szCs w:val="28"/>
        </w:rPr>
        <w:t xml:space="preserve">A fourth speed monitor had been purchased </w:t>
      </w:r>
      <w:r w:rsidR="00D83DBA">
        <w:rPr>
          <w:sz w:val="28"/>
          <w:szCs w:val="28"/>
        </w:rPr>
        <w:t xml:space="preserve">and awaiting delivery </w:t>
      </w:r>
      <w:r>
        <w:rPr>
          <w:sz w:val="28"/>
          <w:szCs w:val="28"/>
        </w:rPr>
        <w:t xml:space="preserve">for Newton Road. Michael Kilpatrick and Richard Williams to assess the precise location for a pole to be installed. </w:t>
      </w:r>
    </w:p>
    <w:p w14:paraId="75F4C19E" w14:textId="49B4CEB9" w:rsidR="00D83DBA" w:rsidRDefault="00D83DBA" w:rsidP="008F3F76">
      <w:pPr>
        <w:rPr>
          <w:sz w:val="28"/>
          <w:szCs w:val="28"/>
        </w:rPr>
      </w:pPr>
    </w:p>
    <w:p w14:paraId="386B60A8" w14:textId="0A67D185" w:rsidR="00D83DBA" w:rsidRDefault="00D83DBA" w:rsidP="008F3F76">
      <w:pPr>
        <w:rPr>
          <w:sz w:val="28"/>
          <w:szCs w:val="28"/>
        </w:rPr>
      </w:pPr>
    </w:p>
    <w:p w14:paraId="4BDD8F8B" w14:textId="77777777" w:rsidR="00D83DBA" w:rsidRPr="005460F6" w:rsidRDefault="00D83DBA" w:rsidP="008F3F76">
      <w:pPr>
        <w:rPr>
          <w:sz w:val="28"/>
          <w:szCs w:val="28"/>
        </w:rPr>
      </w:pPr>
    </w:p>
    <w:p w14:paraId="09F96A6A" w14:textId="0E708583" w:rsidR="008F3F76" w:rsidRDefault="008F3F76" w:rsidP="008F3F76">
      <w:pPr>
        <w:rPr>
          <w:b/>
          <w:bCs/>
          <w:sz w:val="28"/>
          <w:szCs w:val="28"/>
          <w:u w:val="single"/>
        </w:rPr>
      </w:pPr>
      <w:r w:rsidRPr="00CC1066">
        <w:rPr>
          <w:b/>
          <w:bCs/>
          <w:sz w:val="28"/>
          <w:szCs w:val="28"/>
        </w:rPr>
        <w:t>ITEM 5</w:t>
      </w:r>
      <w:r>
        <w:rPr>
          <w:sz w:val="28"/>
          <w:szCs w:val="28"/>
        </w:rPr>
        <w:t xml:space="preserve">. </w:t>
      </w:r>
      <w:r w:rsidRPr="005460F6">
        <w:rPr>
          <w:b/>
          <w:bCs/>
          <w:sz w:val="28"/>
          <w:szCs w:val="28"/>
          <w:u w:val="single"/>
        </w:rPr>
        <w:t>OPEN FORUM</w:t>
      </w:r>
    </w:p>
    <w:p w14:paraId="0DBEB4FB" w14:textId="7CDA14FC" w:rsidR="005460F6" w:rsidRDefault="005460F6" w:rsidP="008F3F76">
      <w:pPr>
        <w:rPr>
          <w:sz w:val="28"/>
          <w:szCs w:val="28"/>
        </w:rPr>
      </w:pPr>
      <w:r>
        <w:rPr>
          <w:sz w:val="28"/>
          <w:szCs w:val="28"/>
        </w:rPr>
        <w:t>A resident</w:t>
      </w:r>
      <w:r w:rsidR="00A54038">
        <w:rPr>
          <w:sz w:val="28"/>
          <w:szCs w:val="28"/>
        </w:rPr>
        <w:t xml:space="preserve"> raised some issues to </w:t>
      </w:r>
      <w:proofErr w:type="gramStart"/>
      <w:r w:rsidR="00A54038">
        <w:rPr>
          <w:sz w:val="28"/>
          <w:szCs w:val="28"/>
        </w:rPr>
        <w:t>pot holes</w:t>
      </w:r>
      <w:proofErr w:type="gramEnd"/>
      <w:r w:rsidR="00A54038">
        <w:rPr>
          <w:sz w:val="28"/>
          <w:szCs w:val="28"/>
        </w:rPr>
        <w:t xml:space="preserve"> that have been marked out in yellow spray paint, a fairly large area at West End requires attention but only some of it had been marked up. County Councillor Peter McDonald to investigate further. </w:t>
      </w:r>
    </w:p>
    <w:p w14:paraId="5564032D" w14:textId="34617241" w:rsidR="002772C0" w:rsidRDefault="002772C0" w:rsidP="008F3F76">
      <w:pPr>
        <w:rPr>
          <w:sz w:val="28"/>
          <w:szCs w:val="28"/>
        </w:rPr>
      </w:pPr>
      <w:r>
        <w:rPr>
          <w:sz w:val="28"/>
          <w:szCs w:val="28"/>
        </w:rPr>
        <w:t>County Councillor Peter McDonald to also follow up the replacement of the Whittlesford boundary sign that had fallen over at the boundary where you enter Whittlesford from the Shelford Road.</w:t>
      </w:r>
    </w:p>
    <w:p w14:paraId="6B98D5A6" w14:textId="583C1F74" w:rsidR="00A54038" w:rsidRDefault="00A54038" w:rsidP="008F3F76">
      <w:pPr>
        <w:rPr>
          <w:sz w:val="28"/>
          <w:szCs w:val="28"/>
        </w:rPr>
      </w:pPr>
      <w:r>
        <w:rPr>
          <w:sz w:val="28"/>
          <w:szCs w:val="28"/>
        </w:rPr>
        <w:t>A resident asked for an update on when a decision will be made regarding the allocation of the section 106 money set aside for art projects.</w:t>
      </w:r>
    </w:p>
    <w:p w14:paraId="158F8487" w14:textId="1419A548" w:rsidR="00A54038" w:rsidRDefault="00A54038" w:rsidP="008F3F76">
      <w:pPr>
        <w:rPr>
          <w:sz w:val="28"/>
          <w:szCs w:val="28"/>
        </w:rPr>
      </w:pPr>
      <w:r>
        <w:rPr>
          <w:sz w:val="28"/>
          <w:szCs w:val="28"/>
        </w:rPr>
        <w:t xml:space="preserve">Chairman confirmed that extra time had been granted to allow all applicants to get costings and quotations before </w:t>
      </w:r>
      <w:proofErr w:type="gramStart"/>
      <w:r>
        <w:rPr>
          <w:sz w:val="28"/>
          <w:szCs w:val="28"/>
        </w:rPr>
        <w:t>making a decision</w:t>
      </w:r>
      <w:proofErr w:type="gramEnd"/>
      <w:r>
        <w:rPr>
          <w:sz w:val="28"/>
          <w:szCs w:val="28"/>
        </w:rPr>
        <w:t xml:space="preserve">. </w:t>
      </w:r>
    </w:p>
    <w:p w14:paraId="36E66A36" w14:textId="4CCA2A47" w:rsidR="00A54038" w:rsidRDefault="00A54038" w:rsidP="008F3F76">
      <w:pPr>
        <w:rPr>
          <w:sz w:val="28"/>
          <w:szCs w:val="28"/>
        </w:rPr>
      </w:pPr>
      <w:r>
        <w:rPr>
          <w:sz w:val="28"/>
          <w:szCs w:val="28"/>
        </w:rPr>
        <w:t xml:space="preserve">Concerns were raised over upcoming road closures in Little Shelford and </w:t>
      </w:r>
      <w:proofErr w:type="spellStart"/>
      <w:r>
        <w:rPr>
          <w:sz w:val="28"/>
          <w:szCs w:val="28"/>
        </w:rPr>
        <w:t>Hauxton</w:t>
      </w:r>
      <w:proofErr w:type="spellEnd"/>
      <w:r>
        <w:rPr>
          <w:sz w:val="28"/>
          <w:szCs w:val="28"/>
        </w:rPr>
        <w:t xml:space="preserve"> that could affect our village. To be discussed further nearer the time.</w:t>
      </w:r>
    </w:p>
    <w:p w14:paraId="02C4D464" w14:textId="36970729" w:rsidR="00B77C35" w:rsidRDefault="00B77C35" w:rsidP="008F3F76">
      <w:pPr>
        <w:rPr>
          <w:sz w:val="28"/>
          <w:szCs w:val="28"/>
        </w:rPr>
      </w:pPr>
      <w:r>
        <w:rPr>
          <w:sz w:val="28"/>
          <w:szCs w:val="28"/>
        </w:rPr>
        <w:t xml:space="preserve">Resident concerns were raised over the ongoing speed issues at Hill Farm Road. Residents were disappointed to learn that </w:t>
      </w:r>
      <w:r w:rsidR="00CE64E7">
        <w:rPr>
          <w:sz w:val="28"/>
          <w:szCs w:val="28"/>
        </w:rPr>
        <w:t>proposed traffic calming measures to</w:t>
      </w:r>
      <w:r>
        <w:rPr>
          <w:sz w:val="28"/>
          <w:szCs w:val="28"/>
        </w:rPr>
        <w:t xml:space="preserve"> help reduce speed were not successful in highways schedule of planned works following the parishes presentation </w:t>
      </w:r>
      <w:r w:rsidR="00D83DBA">
        <w:rPr>
          <w:sz w:val="28"/>
          <w:szCs w:val="28"/>
        </w:rPr>
        <w:t>in</w:t>
      </w:r>
      <w:r>
        <w:rPr>
          <w:sz w:val="28"/>
          <w:szCs w:val="28"/>
        </w:rPr>
        <w:t xml:space="preserve"> a previous LHI </w:t>
      </w:r>
      <w:r w:rsidR="00D83DBA">
        <w:rPr>
          <w:sz w:val="28"/>
          <w:szCs w:val="28"/>
        </w:rPr>
        <w:t xml:space="preserve">back </w:t>
      </w:r>
      <w:r>
        <w:rPr>
          <w:sz w:val="28"/>
          <w:szCs w:val="28"/>
        </w:rPr>
        <w:t>in 2020.</w:t>
      </w:r>
    </w:p>
    <w:p w14:paraId="5EB9CA80" w14:textId="4ED179C8" w:rsidR="00CE64E7" w:rsidRDefault="00CE64E7" w:rsidP="008F3F76">
      <w:pPr>
        <w:rPr>
          <w:sz w:val="28"/>
          <w:szCs w:val="28"/>
        </w:rPr>
      </w:pPr>
      <w:r>
        <w:rPr>
          <w:sz w:val="28"/>
          <w:szCs w:val="28"/>
        </w:rPr>
        <w:t xml:space="preserve">County Councillor Peter McDonald to ask highways engineer James Coombs to refresh the original summary of the proposals and </w:t>
      </w:r>
      <w:r w:rsidR="00D83DBA">
        <w:rPr>
          <w:sz w:val="28"/>
          <w:szCs w:val="28"/>
        </w:rPr>
        <w:t>try and find a solution</w:t>
      </w:r>
      <w:r>
        <w:rPr>
          <w:sz w:val="28"/>
          <w:szCs w:val="28"/>
        </w:rPr>
        <w:t xml:space="preserve"> where we could make it more successful in a future bid.</w:t>
      </w:r>
    </w:p>
    <w:p w14:paraId="1B383336" w14:textId="698404F8" w:rsidR="008F3F76" w:rsidRDefault="008F3F76" w:rsidP="008F3F76">
      <w:pPr>
        <w:rPr>
          <w:b/>
          <w:bCs/>
          <w:sz w:val="28"/>
          <w:szCs w:val="28"/>
          <w:u w:val="single"/>
        </w:rPr>
      </w:pPr>
      <w:r w:rsidRPr="00CC1066">
        <w:rPr>
          <w:b/>
          <w:bCs/>
          <w:sz w:val="28"/>
          <w:szCs w:val="28"/>
        </w:rPr>
        <w:t>ITEM 6</w:t>
      </w:r>
      <w:r w:rsidRPr="005460F6">
        <w:rPr>
          <w:sz w:val="28"/>
          <w:szCs w:val="28"/>
          <w:u w:val="single"/>
        </w:rPr>
        <w:t xml:space="preserve">. </w:t>
      </w:r>
      <w:r w:rsidRPr="005460F6">
        <w:rPr>
          <w:b/>
          <w:bCs/>
          <w:sz w:val="28"/>
          <w:szCs w:val="28"/>
          <w:u w:val="single"/>
        </w:rPr>
        <w:t>TO FOLOW UP RECENT LHI PROJECT OF A FOOTPATH AT MOORFIELD ROAD AND FUNDING OPTIONS</w:t>
      </w:r>
    </w:p>
    <w:p w14:paraId="08BF8666" w14:textId="0500E024" w:rsidR="009E6815" w:rsidRPr="009E6815" w:rsidRDefault="009E6815" w:rsidP="008F3F76">
      <w:pPr>
        <w:rPr>
          <w:sz w:val="28"/>
          <w:szCs w:val="28"/>
        </w:rPr>
      </w:pPr>
      <w:r>
        <w:rPr>
          <w:sz w:val="28"/>
          <w:szCs w:val="28"/>
        </w:rPr>
        <w:t xml:space="preserve">Following on from an unsuccessful LHI bid for a footpath at Moorfield Road, County Councillor Peter McDonald and Councillor Michael Kilpatrick met with </w:t>
      </w:r>
      <w:proofErr w:type="gramStart"/>
      <w:r>
        <w:rPr>
          <w:sz w:val="28"/>
          <w:szCs w:val="28"/>
        </w:rPr>
        <w:t>Highways</w:t>
      </w:r>
      <w:proofErr w:type="gramEnd"/>
      <w:r>
        <w:rPr>
          <w:sz w:val="28"/>
          <w:szCs w:val="28"/>
        </w:rPr>
        <w:t xml:space="preserve"> boss John O’Brien to see what could be done. Highways are yet to present us with a full summary and costing for this small but very crucial stretch of footpath that will connect the new development at Moorfield Road to the junction of Royston Road, a section of the grass bank could be cut aw</w:t>
      </w:r>
      <w:r w:rsidR="00F02575">
        <w:rPr>
          <w:sz w:val="28"/>
          <w:szCs w:val="28"/>
        </w:rPr>
        <w:t xml:space="preserve">ay </w:t>
      </w:r>
      <w:r>
        <w:rPr>
          <w:sz w:val="28"/>
          <w:szCs w:val="28"/>
        </w:rPr>
        <w:t xml:space="preserve">which </w:t>
      </w:r>
      <w:r w:rsidR="00F02575">
        <w:rPr>
          <w:sz w:val="28"/>
          <w:szCs w:val="28"/>
        </w:rPr>
        <w:t xml:space="preserve">would vastly improve the </w:t>
      </w:r>
      <w:proofErr w:type="gramStart"/>
      <w:r w:rsidR="00F02575">
        <w:rPr>
          <w:sz w:val="28"/>
          <w:szCs w:val="28"/>
        </w:rPr>
        <w:t>split level</w:t>
      </w:r>
      <w:proofErr w:type="gramEnd"/>
      <w:r w:rsidR="00F02575">
        <w:rPr>
          <w:sz w:val="28"/>
          <w:szCs w:val="28"/>
        </w:rPr>
        <w:t xml:space="preserve"> issues. The Parish Council are </w:t>
      </w:r>
      <w:r w:rsidR="00F02575">
        <w:rPr>
          <w:sz w:val="28"/>
          <w:szCs w:val="28"/>
        </w:rPr>
        <w:lastRenderedPageBreak/>
        <w:t xml:space="preserve">confident that any improvement </w:t>
      </w:r>
      <w:r>
        <w:rPr>
          <w:sz w:val="28"/>
          <w:szCs w:val="28"/>
        </w:rPr>
        <w:t xml:space="preserve">will enable a safer access route for all pedestrians. </w:t>
      </w:r>
    </w:p>
    <w:p w14:paraId="2C048130" w14:textId="0DA36BBF" w:rsidR="008F3F76" w:rsidRDefault="008F3F76" w:rsidP="008F3F76">
      <w:pPr>
        <w:rPr>
          <w:b/>
          <w:bCs/>
          <w:sz w:val="28"/>
          <w:szCs w:val="28"/>
          <w:u w:val="single"/>
        </w:rPr>
      </w:pPr>
      <w:r w:rsidRPr="00CC1066">
        <w:rPr>
          <w:b/>
          <w:bCs/>
          <w:sz w:val="28"/>
          <w:szCs w:val="28"/>
        </w:rPr>
        <w:t>ITEM 7.</w:t>
      </w:r>
      <w:r>
        <w:rPr>
          <w:sz w:val="28"/>
          <w:szCs w:val="28"/>
        </w:rPr>
        <w:t xml:space="preserve"> </w:t>
      </w:r>
      <w:r w:rsidRPr="00CE64E7">
        <w:rPr>
          <w:b/>
          <w:bCs/>
          <w:sz w:val="28"/>
          <w:szCs w:val="28"/>
          <w:u w:val="single"/>
        </w:rPr>
        <w:t>TO DISCUSS &amp; RISK A</w:t>
      </w:r>
      <w:r w:rsidR="00CC1066" w:rsidRPr="00CE64E7">
        <w:rPr>
          <w:b/>
          <w:bCs/>
          <w:sz w:val="28"/>
          <w:szCs w:val="28"/>
          <w:u w:val="single"/>
        </w:rPr>
        <w:t>SS</w:t>
      </w:r>
      <w:r w:rsidRPr="00CE64E7">
        <w:rPr>
          <w:b/>
          <w:bCs/>
          <w:sz w:val="28"/>
          <w:szCs w:val="28"/>
          <w:u w:val="single"/>
        </w:rPr>
        <w:t xml:space="preserve">ESS THE RETURN OF </w:t>
      </w:r>
      <w:proofErr w:type="gramStart"/>
      <w:r w:rsidRPr="00CE64E7">
        <w:rPr>
          <w:b/>
          <w:bCs/>
          <w:sz w:val="28"/>
          <w:szCs w:val="28"/>
          <w:u w:val="single"/>
        </w:rPr>
        <w:t>FACE TO FACE</w:t>
      </w:r>
      <w:proofErr w:type="gramEnd"/>
      <w:r w:rsidRPr="00CE64E7">
        <w:rPr>
          <w:b/>
          <w:bCs/>
          <w:sz w:val="28"/>
          <w:szCs w:val="28"/>
          <w:u w:val="single"/>
        </w:rPr>
        <w:t xml:space="preserve"> MEETINGS</w:t>
      </w:r>
    </w:p>
    <w:p w14:paraId="5169275F" w14:textId="50B9F06A" w:rsidR="00F02575" w:rsidRDefault="00F02575" w:rsidP="008F3F76">
      <w:pPr>
        <w:rPr>
          <w:sz w:val="28"/>
          <w:szCs w:val="28"/>
        </w:rPr>
      </w:pPr>
      <w:r>
        <w:rPr>
          <w:sz w:val="28"/>
          <w:szCs w:val="28"/>
        </w:rPr>
        <w:t>Legislation put in place to allow parish councils to meet remotely throughout the coronavirus is due to expire on 7</w:t>
      </w:r>
      <w:r w:rsidRPr="00F02575">
        <w:rPr>
          <w:sz w:val="28"/>
          <w:szCs w:val="28"/>
          <w:vertAlign w:val="superscript"/>
        </w:rPr>
        <w:t>th</w:t>
      </w:r>
      <w:r>
        <w:rPr>
          <w:sz w:val="28"/>
          <w:szCs w:val="28"/>
        </w:rPr>
        <w:t xml:space="preserve"> May. Parish councils are to look at all options available to return to </w:t>
      </w:r>
      <w:proofErr w:type="gramStart"/>
      <w:r>
        <w:rPr>
          <w:sz w:val="28"/>
          <w:szCs w:val="28"/>
        </w:rPr>
        <w:t>face to face</w:t>
      </w:r>
      <w:proofErr w:type="gramEnd"/>
      <w:r>
        <w:rPr>
          <w:sz w:val="28"/>
          <w:szCs w:val="28"/>
        </w:rPr>
        <w:t xml:space="preserve"> meetings as safely a possible.</w:t>
      </w:r>
    </w:p>
    <w:p w14:paraId="0848EF59" w14:textId="0D17151D" w:rsidR="000742BF" w:rsidRDefault="000742BF" w:rsidP="008F3F76">
      <w:pPr>
        <w:rPr>
          <w:sz w:val="28"/>
          <w:szCs w:val="28"/>
        </w:rPr>
      </w:pPr>
      <w:r>
        <w:rPr>
          <w:sz w:val="28"/>
          <w:szCs w:val="28"/>
        </w:rPr>
        <w:t xml:space="preserve">It was agreed by all present to move the Annual Meeting </w:t>
      </w:r>
      <w:r w:rsidR="008A659F">
        <w:rPr>
          <w:sz w:val="28"/>
          <w:szCs w:val="28"/>
        </w:rPr>
        <w:t xml:space="preserve">of the parish council </w:t>
      </w:r>
      <w:r>
        <w:rPr>
          <w:sz w:val="28"/>
          <w:szCs w:val="28"/>
        </w:rPr>
        <w:t>from 11</w:t>
      </w:r>
      <w:r w:rsidRPr="000742BF">
        <w:rPr>
          <w:sz w:val="28"/>
          <w:szCs w:val="28"/>
          <w:vertAlign w:val="superscript"/>
        </w:rPr>
        <w:t>th</w:t>
      </w:r>
      <w:r>
        <w:rPr>
          <w:sz w:val="28"/>
          <w:szCs w:val="28"/>
        </w:rPr>
        <w:t xml:space="preserve"> May to 4</w:t>
      </w:r>
      <w:r w:rsidRPr="000742BF">
        <w:rPr>
          <w:sz w:val="28"/>
          <w:szCs w:val="28"/>
          <w:vertAlign w:val="superscript"/>
        </w:rPr>
        <w:t>th</w:t>
      </w:r>
      <w:r>
        <w:rPr>
          <w:sz w:val="28"/>
          <w:szCs w:val="28"/>
        </w:rPr>
        <w:t xml:space="preserve"> May </w:t>
      </w:r>
      <w:proofErr w:type="gramStart"/>
      <w:r>
        <w:rPr>
          <w:sz w:val="28"/>
          <w:szCs w:val="28"/>
        </w:rPr>
        <w:t>in order to</w:t>
      </w:r>
      <w:proofErr w:type="gramEnd"/>
      <w:r>
        <w:rPr>
          <w:sz w:val="28"/>
          <w:szCs w:val="28"/>
        </w:rPr>
        <w:t xml:space="preserve"> remain within the current guidelines of virtual meetings.</w:t>
      </w:r>
    </w:p>
    <w:p w14:paraId="270CD776" w14:textId="33B1E58E" w:rsidR="000742BF" w:rsidRDefault="000742BF" w:rsidP="008F3F76">
      <w:pPr>
        <w:rPr>
          <w:sz w:val="28"/>
          <w:szCs w:val="28"/>
        </w:rPr>
      </w:pPr>
      <w:r>
        <w:rPr>
          <w:sz w:val="28"/>
          <w:szCs w:val="28"/>
        </w:rPr>
        <w:t>It was also agreed to hold the Annual Parish Meeting on Wednesday 5</w:t>
      </w:r>
      <w:r w:rsidRPr="000742BF">
        <w:rPr>
          <w:sz w:val="28"/>
          <w:szCs w:val="28"/>
          <w:vertAlign w:val="superscript"/>
        </w:rPr>
        <w:t>th</w:t>
      </w:r>
      <w:r>
        <w:rPr>
          <w:sz w:val="28"/>
          <w:szCs w:val="28"/>
        </w:rPr>
        <w:t xml:space="preserve"> May by zoom. The agenda will focus on the past year, on how the community came together and where we are now. Other items will include an update on the Neighbourhood Plan, and reports from both District and County Councillors.</w:t>
      </w:r>
    </w:p>
    <w:p w14:paraId="4AC052A6" w14:textId="44C313F7" w:rsidR="000742BF" w:rsidRDefault="000742BF" w:rsidP="008F3F76">
      <w:pPr>
        <w:rPr>
          <w:sz w:val="28"/>
          <w:szCs w:val="28"/>
        </w:rPr>
      </w:pPr>
      <w:r>
        <w:rPr>
          <w:sz w:val="28"/>
          <w:szCs w:val="28"/>
        </w:rPr>
        <w:t>The Parish Council will await further correspondence from the District Council and CAPALC upon returning to full meetings</w:t>
      </w:r>
      <w:r w:rsidR="00D83DBA">
        <w:rPr>
          <w:sz w:val="28"/>
          <w:szCs w:val="28"/>
        </w:rPr>
        <w:t xml:space="preserve"> and it is hoped we can give an update at the next meeting.</w:t>
      </w:r>
    </w:p>
    <w:p w14:paraId="7801387C" w14:textId="11A400CE" w:rsidR="000742BF" w:rsidRDefault="000742BF" w:rsidP="008F3F76">
      <w:pPr>
        <w:rPr>
          <w:sz w:val="28"/>
          <w:szCs w:val="28"/>
        </w:rPr>
      </w:pPr>
      <w:r>
        <w:rPr>
          <w:sz w:val="28"/>
          <w:szCs w:val="28"/>
        </w:rPr>
        <w:t xml:space="preserve">A full risk assessment </w:t>
      </w:r>
      <w:r w:rsidR="008A659F">
        <w:rPr>
          <w:sz w:val="28"/>
          <w:szCs w:val="28"/>
        </w:rPr>
        <w:t xml:space="preserve">must be carried out and all councillors to </w:t>
      </w:r>
      <w:proofErr w:type="gramStart"/>
      <w:r w:rsidR="008A659F">
        <w:rPr>
          <w:sz w:val="28"/>
          <w:szCs w:val="28"/>
        </w:rPr>
        <w:t>be in agreement</w:t>
      </w:r>
      <w:proofErr w:type="gramEnd"/>
      <w:r w:rsidR="008A659F">
        <w:rPr>
          <w:sz w:val="28"/>
          <w:szCs w:val="28"/>
        </w:rPr>
        <w:t>.</w:t>
      </w:r>
    </w:p>
    <w:p w14:paraId="7F0B046D" w14:textId="77777777" w:rsidR="00F02575" w:rsidRPr="00F02575" w:rsidRDefault="00F02575" w:rsidP="008F3F76">
      <w:pPr>
        <w:rPr>
          <w:sz w:val="28"/>
          <w:szCs w:val="28"/>
        </w:rPr>
      </w:pPr>
    </w:p>
    <w:p w14:paraId="49A4C689" w14:textId="51615DD8" w:rsidR="002772C0" w:rsidRDefault="002772C0" w:rsidP="008F3F76">
      <w:pPr>
        <w:rPr>
          <w:b/>
          <w:bCs/>
          <w:sz w:val="28"/>
          <w:szCs w:val="28"/>
          <w:u w:val="single"/>
        </w:rPr>
      </w:pPr>
    </w:p>
    <w:p w14:paraId="3B9CB34D" w14:textId="2FD0EE84" w:rsidR="008F3F76" w:rsidRDefault="008F3F76" w:rsidP="008F3F76">
      <w:pPr>
        <w:rPr>
          <w:sz w:val="28"/>
          <w:szCs w:val="28"/>
        </w:rPr>
      </w:pPr>
      <w:r w:rsidRPr="00CC1066">
        <w:rPr>
          <w:b/>
          <w:bCs/>
          <w:sz w:val="28"/>
          <w:szCs w:val="28"/>
        </w:rPr>
        <w:t>ITEM 8.</w:t>
      </w:r>
      <w:r>
        <w:rPr>
          <w:sz w:val="28"/>
          <w:szCs w:val="28"/>
        </w:rPr>
        <w:t xml:space="preserve"> </w:t>
      </w:r>
      <w:r w:rsidRPr="00B77C35">
        <w:rPr>
          <w:b/>
          <w:bCs/>
          <w:sz w:val="28"/>
          <w:szCs w:val="28"/>
          <w:u w:val="single"/>
        </w:rPr>
        <w:t xml:space="preserve">PLANNING </w:t>
      </w:r>
    </w:p>
    <w:p w14:paraId="105CFEAF" w14:textId="6E12E205" w:rsidR="00381AE0" w:rsidRDefault="00381AE0" w:rsidP="008F3F76">
      <w:pPr>
        <w:rPr>
          <w:sz w:val="28"/>
          <w:szCs w:val="28"/>
        </w:rPr>
      </w:pPr>
      <w:r w:rsidRPr="00381AE0">
        <w:rPr>
          <w:b/>
          <w:bCs/>
          <w:sz w:val="28"/>
          <w:szCs w:val="28"/>
        </w:rPr>
        <w:t xml:space="preserve">Planning </w:t>
      </w:r>
      <w:proofErr w:type="gramStart"/>
      <w:r w:rsidRPr="00381AE0">
        <w:rPr>
          <w:b/>
          <w:bCs/>
          <w:sz w:val="28"/>
          <w:szCs w:val="28"/>
        </w:rPr>
        <w:t>Ref :</w:t>
      </w:r>
      <w:proofErr w:type="gramEnd"/>
      <w:r w:rsidRPr="00381AE0">
        <w:rPr>
          <w:b/>
          <w:bCs/>
          <w:sz w:val="28"/>
          <w:szCs w:val="28"/>
        </w:rPr>
        <w:t xml:space="preserve"> S/2896/19/FL</w:t>
      </w:r>
      <w:r>
        <w:rPr>
          <w:sz w:val="28"/>
          <w:szCs w:val="28"/>
        </w:rPr>
        <w:t xml:space="preserve"> – Further Consultation on application for Planning Permission of a 168 bedroom hotel at IWM Duxford.</w:t>
      </w:r>
    </w:p>
    <w:p w14:paraId="5068B5E6" w14:textId="1923FD10" w:rsidR="00381AE0" w:rsidRDefault="00381AE0" w:rsidP="008F3F76">
      <w:pPr>
        <w:rPr>
          <w:sz w:val="28"/>
          <w:szCs w:val="28"/>
        </w:rPr>
      </w:pPr>
      <w:r w:rsidRPr="00381AE0">
        <w:rPr>
          <w:b/>
          <w:bCs/>
          <w:sz w:val="28"/>
          <w:szCs w:val="28"/>
        </w:rPr>
        <w:t xml:space="preserve">Planning </w:t>
      </w:r>
      <w:proofErr w:type="gramStart"/>
      <w:r w:rsidRPr="00381AE0">
        <w:rPr>
          <w:b/>
          <w:bCs/>
          <w:sz w:val="28"/>
          <w:szCs w:val="28"/>
        </w:rPr>
        <w:t>Ref :</w:t>
      </w:r>
      <w:proofErr w:type="gramEnd"/>
      <w:r w:rsidRPr="00381AE0">
        <w:rPr>
          <w:b/>
          <w:bCs/>
          <w:sz w:val="28"/>
          <w:szCs w:val="28"/>
        </w:rPr>
        <w:t xml:space="preserve"> 21/0405/TTCA</w:t>
      </w:r>
      <w:r>
        <w:rPr>
          <w:sz w:val="28"/>
          <w:szCs w:val="28"/>
        </w:rPr>
        <w:t xml:space="preserve"> – Tree work notice in Conservation area – The Tickell Arms, 1 North Road Whittlesford</w:t>
      </w:r>
    </w:p>
    <w:p w14:paraId="14B01147" w14:textId="281ACB32" w:rsidR="00381AE0" w:rsidRDefault="00381AE0" w:rsidP="008F3F76">
      <w:pPr>
        <w:rPr>
          <w:sz w:val="28"/>
          <w:szCs w:val="28"/>
        </w:rPr>
      </w:pPr>
      <w:r w:rsidRPr="00381AE0">
        <w:rPr>
          <w:b/>
          <w:bCs/>
          <w:sz w:val="28"/>
          <w:szCs w:val="28"/>
        </w:rPr>
        <w:t xml:space="preserve">Planning </w:t>
      </w:r>
      <w:proofErr w:type="gramStart"/>
      <w:r w:rsidRPr="00381AE0">
        <w:rPr>
          <w:b/>
          <w:bCs/>
          <w:sz w:val="28"/>
          <w:szCs w:val="28"/>
        </w:rPr>
        <w:t>Ref :</w:t>
      </w:r>
      <w:proofErr w:type="gramEnd"/>
      <w:r w:rsidRPr="00381AE0">
        <w:rPr>
          <w:b/>
          <w:bCs/>
          <w:sz w:val="28"/>
          <w:szCs w:val="28"/>
        </w:rPr>
        <w:t xml:space="preserve"> 21/0289/TTPO</w:t>
      </w:r>
      <w:r>
        <w:rPr>
          <w:sz w:val="28"/>
          <w:szCs w:val="28"/>
        </w:rPr>
        <w:t xml:space="preserve"> – T</w:t>
      </w:r>
      <w:r w:rsidR="00D27CB2">
        <w:rPr>
          <w:sz w:val="28"/>
          <w:szCs w:val="28"/>
        </w:rPr>
        <w:t>ree work notice in Conservat</w:t>
      </w:r>
      <w:r w:rsidR="007452B1">
        <w:rPr>
          <w:sz w:val="28"/>
          <w:szCs w:val="28"/>
        </w:rPr>
        <w:t>ion are – The Woodland</w:t>
      </w:r>
      <w:r w:rsidR="004A6A7B">
        <w:rPr>
          <w:sz w:val="28"/>
          <w:szCs w:val="28"/>
        </w:rPr>
        <w:t xml:space="preserve">, Southwest of 5 </w:t>
      </w:r>
      <w:proofErr w:type="spellStart"/>
      <w:r w:rsidR="004A6A7B">
        <w:rPr>
          <w:sz w:val="28"/>
          <w:szCs w:val="28"/>
        </w:rPr>
        <w:t>Middlemoor</w:t>
      </w:r>
      <w:proofErr w:type="spellEnd"/>
      <w:r w:rsidR="004A6A7B">
        <w:rPr>
          <w:sz w:val="28"/>
          <w:szCs w:val="28"/>
        </w:rPr>
        <w:t xml:space="preserve"> Road.</w:t>
      </w:r>
    </w:p>
    <w:p w14:paraId="26F202A0" w14:textId="48D8B078" w:rsidR="00071A96" w:rsidRDefault="00071A96" w:rsidP="008F3F76">
      <w:pPr>
        <w:rPr>
          <w:sz w:val="28"/>
          <w:szCs w:val="28"/>
        </w:rPr>
      </w:pPr>
      <w:r w:rsidRPr="00071A96">
        <w:rPr>
          <w:b/>
          <w:bCs/>
          <w:sz w:val="28"/>
          <w:szCs w:val="28"/>
        </w:rPr>
        <w:t xml:space="preserve">Planning </w:t>
      </w:r>
      <w:proofErr w:type="gramStart"/>
      <w:r w:rsidRPr="00071A96">
        <w:rPr>
          <w:b/>
          <w:bCs/>
          <w:sz w:val="28"/>
          <w:szCs w:val="28"/>
        </w:rPr>
        <w:t>Ref :</w:t>
      </w:r>
      <w:proofErr w:type="gramEnd"/>
      <w:r w:rsidRPr="00071A96">
        <w:rPr>
          <w:b/>
          <w:bCs/>
          <w:sz w:val="28"/>
          <w:szCs w:val="28"/>
        </w:rPr>
        <w:t xml:space="preserve"> 21/00650/HFUL</w:t>
      </w:r>
      <w:r>
        <w:rPr>
          <w:sz w:val="28"/>
          <w:szCs w:val="28"/>
        </w:rPr>
        <w:t xml:space="preserve"> – 50 Duxford Road – Two Storey side and rear extension. The Parish Council could not be granted an extension to discuss at April’s meeting due to South </w:t>
      </w:r>
      <w:proofErr w:type="spellStart"/>
      <w:r>
        <w:rPr>
          <w:sz w:val="28"/>
          <w:szCs w:val="28"/>
        </w:rPr>
        <w:t>Cambs</w:t>
      </w:r>
      <w:proofErr w:type="spellEnd"/>
      <w:r>
        <w:rPr>
          <w:sz w:val="28"/>
          <w:szCs w:val="28"/>
        </w:rPr>
        <w:t xml:space="preserve"> deadline decision date of the </w:t>
      </w:r>
      <w:proofErr w:type="gramStart"/>
      <w:r>
        <w:rPr>
          <w:sz w:val="28"/>
          <w:szCs w:val="28"/>
        </w:rPr>
        <w:t>9</w:t>
      </w:r>
      <w:r w:rsidRPr="00071A96">
        <w:rPr>
          <w:sz w:val="28"/>
          <w:szCs w:val="28"/>
          <w:vertAlign w:val="superscript"/>
        </w:rPr>
        <w:t>th</w:t>
      </w:r>
      <w:proofErr w:type="gramEnd"/>
      <w:r>
        <w:rPr>
          <w:sz w:val="28"/>
          <w:szCs w:val="28"/>
        </w:rPr>
        <w:t xml:space="preserve"> April. </w:t>
      </w:r>
    </w:p>
    <w:p w14:paraId="3BF6C3DC" w14:textId="0878F862" w:rsidR="00071A96" w:rsidRDefault="00071A96" w:rsidP="008F3F76">
      <w:pPr>
        <w:rPr>
          <w:sz w:val="28"/>
          <w:szCs w:val="28"/>
        </w:rPr>
      </w:pPr>
      <w:r>
        <w:rPr>
          <w:sz w:val="28"/>
          <w:szCs w:val="28"/>
        </w:rPr>
        <w:lastRenderedPageBreak/>
        <w:t>The Parish Council therefore</w:t>
      </w:r>
      <w:r w:rsidR="00F368F2">
        <w:rPr>
          <w:sz w:val="28"/>
          <w:szCs w:val="28"/>
        </w:rPr>
        <w:t xml:space="preserve"> called an extra ordinary planning meeting</w:t>
      </w:r>
      <w:r>
        <w:rPr>
          <w:sz w:val="28"/>
          <w:szCs w:val="28"/>
        </w:rPr>
        <w:t xml:space="preserve"> via zoom on 25</w:t>
      </w:r>
      <w:r w:rsidRPr="00071A96">
        <w:rPr>
          <w:sz w:val="28"/>
          <w:szCs w:val="28"/>
          <w:vertAlign w:val="superscript"/>
        </w:rPr>
        <w:t>th</w:t>
      </w:r>
      <w:r>
        <w:rPr>
          <w:sz w:val="28"/>
          <w:szCs w:val="28"/>
        </w:rPr>
        <w:t xml:space="preserve"> March to discuss this application</w:t>
      </w:r>
      <w:r w:rsidR="00F368F2">
        <w:rPr>
          <w:sz w:val="28"/>
          <w:szCs w:val="28"/>
        </w:rPr>
        <w:t xml:space="preserve">. Objections were raised with the overall size of the extension and loss of light. All councillors </w:t>
      </w:r>
      <w:proofErr w:type="gramStart"/>
      <w:r w:rsidR="00F368F2">
        <w:rPr>
          <w:sz w:val="28"/>
          <w:szCs w:val="28"/>
        </w:rPr>
        <w:t>present</w:t>
      </w:r>
      <w:proofErr w:type="gramEnd"/>
      <w:r w:rsidR="00F368F2">
        <w:rPr>
          <w:sz w:val="28"/>
          <w:szCs w:val="28"/>
        </w:rPr>
        <w:t xml:space="preserve"> </w:t>
      </w:r>
      <w:r>
        <w:rPr>
          <w:sz w:val="28"/>
          <w:szCs w:val="28"/>
        </w:rPr>
        <w:t>did not support the application for the following reasons.</w:t>
      </w:r>
    </w:p>
    <w:p w14:paraId="5F1976D3" w14:textId="77777777" w:rsidR="00F368F2" w:rsidRDefault="00071A96" w:rsidP="008F3F76">
      <w:pPr>
        <w:rPr>
          <w:sz w:val="28"/>
          <w:szCs w:val="28"/>
        </w:rPr>
      </w:pPr>
      <w:r>
        <w:rPr>
          <w:sz w:val="28"/>
          <w:szCs w:val="28"/>
        </w:rPr>
        <w:t>The dimensions of the proposed extension would increase the building by approx. 75%.</w:t>
      </w:r>
    </w:p>
    <w:p w14:paraId="15236733" w14:textId="6EF05AFC" w:rsidR="00071A96" w:rsidRDefault="00071A96" w:rsidP="008F3F76">
      <w:pPr>
        <w:rPr>
          <w:sz w:val="28"/>
          <w:szCs w:val="28"/>
        </w:rPr>
      </w:pPr>
      <w:r>
        <w:rPr>
          <w:sz w:val="28"/>
          <w:szCs w:val="28"/>
        </w:rPr>
        <w:t xml:space="preserve">The height and depth of the proposed extension to the rear would lead to substantial loss of light with the neighbouring property. </w:t>
      </w:r>
    </w:p>
    <w:p w14:paraId="035BA8CC" w14:textId="16C191C9" w:rsidR="00071A96" w:rsidRDefault="00071A96" w:rsidP="008F3F76">
      <w:pPr>
        <w:rPr>
          <w:sz w:val="28"/>
          <w:szCs w:val="28"/>
        </w:rPr>
      </w:pPr>
      <w:r>
        <w:rPr>
          <w:sz w:val="28"/>
          <w:szCs w:val="28"/>
        </w:rPr>
        <w:t>The Parish Council requested that</w:t>
      </w:r>
      <w:r w:rsidR="00F368F2">
        <w:rPr>
          <w:sz w:val="28"/>
          <w:szCs w:val="28"/>
        </w:rPr>
        <w:t xml:space="preserve"> SCDC Environmental Officer pay a site visit to assess both loss of light and shadowing aspects. </w:t>
      </w:r>
    </w:p>
    <w:p w14:paraId="0FF1B83B" w14:textId="47355A38" w:rsidR="00D83DBA" w:rsidRDefault="00D83DBA" w:rsidP="008F3F76">
      <w:pPr>
        <w:rPr>
          <w:sz w:val="28"/>
          <w:szCs w:val="28"/>
        </w:rPr>
      </w:pPr>
    </w:p>
    <w:p w14:paraId="64D2E551" w14:textId="77777777" w:rsidR="00D83DBA" w:rsidRDefault="00D83DBA" w:rsidP="008F3F76">
      <w:pPr>
        <w:rPr>
          <w:sz w:val="28"/>
          <w:szCs w:val="28"/>
        </w:rPr>
      </w:pPr>
    </w:p>
    <w:p w14:paraId="6AFB1C8F" w14:textId="77777777" w:rsidR="009E6815" w:rsidRDefault="009E6815" w:rsidP="008F3F76">
      <w:pPr>
        <w:rPr>
          <w:sz w:val="28"/>
          <w:szCs w:val="28"/>
        </w:rPr>
      </w:pPr>
    </w:p>
    <w:p w14:paraId="517A3FBB" w14:textId="6E60C027" w:rsidR="008F3F76" w:rsidRDefault="008F3F76" w:rsidP="008F3F76">
      <w:pPr>
        <w:rPr>
          <w:b/>
          <w:bCs/>
          <w:sz w:val="28"/>
          <w:szCs w:val="28"/>
          <w:u w:val="single"/>
        </w:rPr>
      </w:pPr>
      <w:r w:rsidRPr="00CC1066">
        <w:rPr>
          <w:b/>
          <w:bCs/>
          <w:sz w:val="28"/>
          <w:szCs w:val="28"/>
        </w:rPr>
        <w:t>ITEM 9.</w:t>
      </w:r>
      <w:r>
        <w:rPr>
          <w:sz w:val="28"/>
          <w:szCs w:val="28"/>
        </w:rPr>
        <w:t xml:space="preserve"> </w:t>
      </w:r>
      <w:r w:rsidRPr="00B77C35">
        <w:rPr>
          <w:b/>
          <w:bCs/>
          <w:sz w:val="28"/>
          <w:szCs w:val="28"/>
          <w:u w:val="single"/>
        </w:rPr>
        <w:t>DISTRICT &amp; COUNTY REPORTS</w:t>
      </w:r>
    </w:p>
    <w:p w14:paraId="10B8954D" w14:textId="14446BA4" w:rsidR="002A12E1" w:rsidRPr="002A12E1" w:rsidRDefault="002A12E1" w:rsidP="008F3F76">
      <w:pPr>
        <w:rPr>
          <w:b/>
          <w:bCs/>
          <w:sz w:val="24"/>
          <w:szCs w:val="24"/>
          <w:u w:val="single"/>
        </w:rPr>
      </w:pPr>
    </w:p>
    <w:p w14:paraId="4C59E1AE" w14:textId="77777777" w:rsidR="002A12E1" w:rsidRPr="002A12E1" w:rsidRDefault="002A12E1" w:rsidP="009E6815">
      <w:pPr>
        <w:rPr>
          <w:sz w:val="24"/>
          <w:szCs w:val="24"/>
          <w:u w:val="single"/>
        </w:rPr>
      </w:pPr>
      <w:r w:rsidRPr="002A12E1">
        <w:rPr>
          <w:sz w:val="24"/>
          <w:szCs w:val="24"/>
          <w:u w:val="single"/>
        </w:rPr>
        <w:t>District Report</w:t>
      </w:r>
    </w:p>
    <w:p w14:paraId="6BC7A9A0" w14:textId="40A3531D" w:rsidR="002A12E1" w:rsidRDefault="002A12E1" w:rsidP="009E6815">
      <w:pPr>
        <w:rPr>
          <w:sz w:val="24"/>
          <w:szCs w:val="24"/>
          <w:u w:val="single"/>
        </w:rPr>
      </w:pPr>
      <w:r w:rsidRPr="002A12E1">
        <w:rPr>
          <w:sz w:val="24"/>
          <w:szCs w:val="24"/>
          <w:u w:val="single"/>
        </w:rPr>
        <w:t>April 2021</w:t>
      </w:r>
    </w:p>
    <w:p w14:paraId="114CE0CA" w14:textId="77777777" w:rsidR="002A12E1" w:rsidRPr="002A12E1" w:rsidRDefault="002A12E1" w:rsidP="002A12E1">
      <w:pPr>
        <w:jc w:val="both"/>
        <w:rPr>
          <w:b/>
          <w:bCs/>
          <w:sz w:val="24"/>
          <w:szCs w:val="24"/>
        </w:rPr>
      </w:pPr>
      <w:r w:rsidRPr="002A12E1">
        <w:rPr>
          <w:b/>
          <w:bCs/>
          <w:sz w:val="24"/>
          <w:szCs w:val="24"/>
        </w:rPr>
        <w:t>East West Rail</w:t>
      </w:r>
    </w:p>
    <w:p w14:paraId="50EB6661" w14:textId="77777777" w:rsidR="002A12E1" w:rsidRPr="002A12E1" w:rsidRDefault="002A12E1" w:rsidP="002A12E1">
      <w:pPr>
        <w:jc w:val="both"/>
        <w:rPr>
          <w:sz w:val="24"/>
          <w:szCs w:val="24"/>
        </w:rPr>
      </w:pPr>
      <w:r w:rsidRPr="002A12E1">
        <w:rPr>
          <w:sz w:val="24"/>
          <w:szCs w:val="24"/>
        </w:rPr>
        <w:t xml:space="preserve">East West </w:t>
      </w:r>
      <w:proofErr w:type="gramStart"/>
      <w:r w:rsidRPr="002A12E1">
        <w:rPr>
          <w:sz w:val="24"/>
          <w:szCs w:val="24"/>
        </w:rPr>
        <w:t>Rail(</w:t>
      </w:r>
      <w:proofErr w:type="gramEnd"/>
      <w:r w:rsidRPr="002A12E1">
        <w:rPr>
          <w:sz w:val="24"/>
          <w:szCs w:val="24"/>
        </w:rPr>
        <w:t xml:space="preserve">EWR) published detail proposals for the new line on 31 March. An </w:t>
      </w:r>
      <w:proofErr w:type="gramStart"/>
      <w:r w:rsidRPr="002A12E1">
        <w:rPr>
          <w:sz w:val="24"/>
          <w:szCs w:val="24"/>
        </w:rPr>
        <w:t>eight week</w:t>
      </w:r>
      <w:proofErr w:type="gramEnd"/>
      <w:r w:rsidRPr="002A12E1">
        <w:rPr>
          <w:sz w:val="24"/>
          <w:szCs w:val="24"/>
        </w:rPr>
        <w:t xml:space="preserve"> non-statutory consultation period is now underway. The EWR consultation documents can be found here: </w:t>
      </w:r>
    </w:p>
    <w:p w14:paraId="71C36FA7" w14:textId="77777777" w:rsidR="002A12E1" w:rsidRPr="002A12E1" w:rsidRDefault="00FF439B" w:rsidP="002A12E1">
      <w:pPr>
        <w:jc w:val="both"/>
        <w:rPr>
          <w:b/>
          <w:bCs/>
          <w:sz w:val="24"/>
          <w:szCs w:val="24"/>
        </w:rPr>
      </w:pPr>
      <w:hyperlink r:id="rId5" w:history="1">
        <w:r w:rsidR="002A12E1" w:rsidRPr="002A12E1">
          <w:rPr>
            <w:rStyle w:val="Hyperlink"/>
            <w:b/>
            <w:bCs/>
            <w:color w:val="auto"/>
            <w:sz w:val="24"/>
            <w:szCs w:val="24"/>
          </w:rPr>
          <w:t>https://eastwestrail.co.uk/consultation</w:t>
        </w:r>
      </w:hyperlink>
    </w:p>
    <w:p w14:paraId="719F4064" w14:textId="77777777" w:rsidR="002A12E1" w:rsidRPr="002A12E1" w:rsidRDefault="002A12E1" w:rsidP="002A12E1">
      <w:pPr>
        <w:jc w:val="both"/>
        <w:rPr>
          <w:sz w:val="24"/>
          <w:szCs w:val="24"/>
        </w:rPr>
      </w:pPr>
    </w:p>
    <w:p w14:paraId="05763DBC" w14:textId="77777777" w:rsidR="002A12E1" w:rsidRPr="002A12E1" w:rsidRDefault="002A12E1" w:rsidP="002A12E1">
      <w:pPr>
        <w:jc w:val="both"/>
        <w:rPr>
          <w:sz w:val="24"/>
          <w:szCs w:val="24"/>
        </w:rPr>
      </w:pPr>
      <w:r w:rsidRPr="002A12E1">
        <w:rPr>
          <w:sz w:val="24"/>
          <w:szCs w:val="24"/>
        </w:rPr>
        <w:t xml:space="preserve">EWR’s preferred option is for a Cambourne North Station, with the line following the A428 before turning south between Hardwick and </w:t>
      </w:r>
      <w:proofErr w:type="spellStart"/>
      <w:r w:rsidRPr="002A12E1">
        <w:rPr>
          <w:sz w:val="24"/>
          <w:szCs w:val="24"/>
        </w:rPr>
        <w:t>Caldecote</w:t>
      </w:r>
      <w:proofErr w:type="spellEnd"/>
      <w:r w:rsidRPr="002A12E1">
        <w:rPr>
          <w:sz w:val="24"/>
          <w:szCs w:val="24"/>
        </w:rPr>
        <w:t xml:space="preserve">, passing near The </w:t>
      </w:r>
      <w:proofErr w:type="spellStart"/>
      <w:r w:rsidRPr="002A12E1">
        <w:rPr>
          <w:sz w:val="24"/>
          <w:szCs w:val="24"/>
        </w:rPr>
        <w:t>Eversdens</w:t>
      </w:r>
      <w:proofErr w:type="spellEnd"/>
      <w:r w:rsidRPr="002A12E1">
        <w:rPr>
          <w:sz w:val="24"/>
          <w:szCs w:val="24"/>
        </w:rPr>
        <w:t xml:space="preserve"> and </w:t>
      </w:r>
      <w:proofErr w:type="spellStart"/>
      <w:r w:rsidRPr="002A12E1">
        <w:rPr>
          <w:sz w:val="24"/>
          <w:szCs w:val="24"/>
        </w:rPr>
        <w:t>Haslingfield</w:t>
      </w:r>
      <w:proofErr w:type="spellEnd"/>
      <w:r w:rsidRPr="002A12E1">
        <w:rPr>
          <w:sz w:val="24"/>
          <w:szCs w:val="24"/>
        </w:rPr>
        <w:t xml:space="preserve"> before joining the Kings Cross line south of Haston. The proposal does not, as such, directly </w:t>
      </w:r>
      <w:proofErr w:type="spellStart"/>
      <w:r w:rsidRPr="002A12E1">
        <w:rPr>
          <w:sz w:val="24"/>
          <w:szCs w:val="24"/>
        </w:rPr>
        <w:t>effect</w:t>
      </w:r>
      <w:proofErr w:type="spellEnd"/>
      <w:r w:rsidRPr="002A12E1">
        <w:rPr>
          <w:sz w:val="24"/>
          <w:szCs w:val="24"/>
        </w:rPr>
        <w:t xml:space="preserve"> Whittlesford. However, it is proposed that the junction south of Harston will result in the closing of the direct road between Newton and Harston at the </w:t>
      </w:r>
      <w:proofErr w:type="gramStart"/>
      <w:r w:rsidRPr="002A12E1">
        <w:rPr>
          <w:sz w:val="24"/>
          <w:szCs w:val="24"/>
        </w:rPr>
        <w:t>existing  level</w:t>
      </w:r>
      <w:proofErr w:type="gramEnd"/>
      <w:r w:rsidRPr="002A12E1">
        <w:rPr>
          <w:sz w:val="24"/>
          <w:szCs w:val="24"/>
        </w:rPr>
        <w:t xml:space="preserve"> crossing, with a diversion along a new road joining the A10.  The possibility of closing the road between Little Shelford and </w:t>
      </w:r>
      <w:proofErr w:type="spellStart"/>
      <w:r w:rsidRPr="002A12E1">
        <w:rPr>
          <w:sz w:val="24"/>
          <w:szCs w:val="24"/>
        </w:rPr>
        <w:t>Hauxton</w:t>
      </w:r>
      <w:proofErr w:type="spellEnd"/>
      <w:r w:rsidRPr="002A12E1">
        <w:rPr>
          <w:sz w:val="24"/>
          <w:szCs w:val="24"/>
        </w:rPr>
        <w:t xml:space="preserve"> is also mooted in the consultation report. </w:t>
      </w:r>
    </w:p>
    <w:p w14:paraId="242AFD16" w14:textId="77777777" w:rsidR="002A12E1" w:rsidRPr="002A12E1" w:rsidRDefault="002A12E1" w:rsidP="002A12E1">
      <w:pPr>
        <w:jc w:val="both"/>
        <w:rPr>
          <w:sz w:val="24"/>
          <w:szCs w:val="24"/>
        </w:rPr>
      </w:pPr>
    </w:p>
    <w:p w14:paraId="203BF9C7" w14:textId="77777777" w:rsidR="002A12E1" w:rsidRPr="002A12E1" w:rsidRDefault="002A12E1" w:rsidP="002A12E1">
      <w:pPr>
        <w:jc w:val="both"/>
        <w:rPr>
          <w:sz w:val="24"/>
          <w:szCs w:val="24"/>
        </w:rPr>
      </w:pPr>
      <w:r w:rsidRPr="002A12E1">
        <w:rPr>
          <w:sz w:val="24"/>
          <w:szCs w:val="24"/>
        </w:rPr>
        <w:t xml:space="preserve">Much of the route from Cambourne to Harston is proposed to be on elevated tracks, up to 11 meters above ground level. </w:t>
      </w:r>
    </w:p>
    <w:p w14:paraId="37EA1764" w14:textId="77777777" w:rsidR="002A12E1" w:rsidRPr="002A12E1" w:rsidRDefault="002A12E1" w:rsidP="002A12E1">
      <w:pPr>
        <w:jc w:val="both"/>
        <w:rPr>
          <w:sz w:val="24"/>
          <w:szCs w:val="24"/>
        </w:rPr>
      </w:pPr>
    </w:p>
    <w:p w14:paraId="2A9037D6" w14:textId="348A6321" w:rsidR="002A12E1" w:rsidRPr="002A12E1" w:rsidRDefault="002A12E1" w:rsidP="002A12E1">
      <w:pPr>
        <w:jc w:val="both"/>
        <w:rPr>
          <w:sz w:val="24"/>
          <w:szCs w:val="24"/>
        </w:rPr>
      </w:pPr>
      <w:r w:rsidRPr="002A12E1">
        <w:rPr>
          <w:noProof/>
          <w:sz w:val="24"/>
          <w:szCs w:val="24"/>
        </w:rPr>
        <w:drawing>
          <wp:inline distT="0" distB="0" distL="0" distR="0" wp14:anchorId="51372A2D" wp14:editId="01ABBD50">
            <wp:extent cx="3962400" cy="3009900"/>
            <wp:effectExtent l="0" t="0" r="0" b="0"/>
            <wp:docPr id="3" name="Picture 3"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map&#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62400" cy="3009900"/>
                    </a:xfrm>
                    <a:prstGeom prst="rect">
                      <a:avLst/>
                    </a:prstGeom>
                    <a:noFill/>
                    <a:ln>
                      <a:noFill/>
                    </a:ln>
                  </pic:spPr>
                </pic:pic>
              </a:graphicData>
            </a:graphic>
          </wp:inline>
        </w:drawing>
      </w:r>
    </w:p>
    <w:p w14:paraId="79BAE4C8" w14:textId="77777777" w:rsidR="002A12E1" w:rsidRPr="002A12E1" w:rsidRDefault="002A12E1" w:rsidP="002A12E1">
      <w:pPr>
        <w:rPr>
          <w:rFonts w:ascii="Times New Roman" w:eastAsia="Times New Roman" w:hAnsi="Times New Roman" w:cs="Times New Roman"/>
          <w:color w:val="000000" w:themeColor="text1"/>
          <w:sz w:val="24"/>
          <w:szCs w:val="24"/>
          <w:lang w:eastAsia="en-GB"/>
        </w:rPr>
      </w:pPr>
      <w:r w:rsidRPr="002A12E1">
        <w:rPr>
          <w:rFonts w:ascii="Calibri" w:eastAsia="Times New Roman" w:hAnsi="Calibri" w:cs="Calibri"/>
          <w:color w:val="000000" w:themeColor="text1"/>
          <w:sz w:val="24"/>
          <w:szCs w:val="24"/>
          <w:lang w:eastAsia="en-GB"/>
        </w:rPr>
        <w:t> </w:t>
      </w:r>
      <w:r w:rsidRPr="002A12E1">
        <w:rPr>
          <w:rFonts w:ascii="Calibri" w:eastAsia="Times New Roman" w:hAnsi="Calibri" w:cs="Calibri"/>
          <w:color w:val="1F497D"/>
          <w:sz w:val="24"/>
          <w:szCs w:val="24"/>
          <w:lang w:eastAsia="en-GB"/>
        </w:rPr>
        <w:t> </w:t>
      </w:r>
    </w:p>
    <w:p w14:paraId="11E7B6E8" w14:textId="77777777" w:rsidR="002A12E1" w:rsidRPr="002A12E1" w:rsidRDefault="002A12E1" w:rsidP="002A12E1">
      <w:pPr>
        <w:pStyle w:val="NormalWeb"/>
        <w:spacing w:before="0" w:beforeAutospacing="0"/>
        <w:rPr>
          <w:rFonts w:asciiTheme="minorHAnsi" w:hAnsiTheme="minorHAnsi"/>
          <w:color w:val="212529"/>
        </w:rPr>
      </w:pPr>
      <w:r w:rsidRPr="002A12E1">
        <w:rPr>
          <w:rFonts w:asciiTheme="minorHAnsi" w:hAnsiTheme="minorHAnsi"/>
          <w:color w:val="212529"/>
        </w:rPr>
        <w:t>Possible configuration of the line at Harston</w:t>
      </w:r>
    </w:p>
    <w:p w14:paraId="0160ABA4" w14:textId="77777777" w:rsidR="002A12E1" w:rsidRPr="002A12E1" w:rsidRDefault="002A12E1" w:rsidP="002A12E1">
      <w:pPr>
        <w:pStyle w:val="NormalWeb"/>
        <w:spacing w:before="0" w:beforeAutospacing="0"/>
        <w:rPr>
          <w:rFonts w:asciiTheme="minorHAnsi" w:hAnsiTheme="minorHAnsi"/>
          <w:color w:val="212529"/>
        </w:rPr>
      </w:pPr>
      <w:r w:rsidRPr="002A12E1">
        <w:rPr>
          <w:rFonts w:asciiTheme="minorHAnsi" w:hAnsiTheme="minorHAnsi"/>
          <w:color w:val="212529"/>
        </w:rPr>
        <w:t xml:space="preserve">Newton Parish Council is opposing the proposal to close off the existing Harston Road. </w:t>
      </w:r>
    </w:p>
    <w:p w14:paraId="26F6994E" w14:textId="77777777" w:rsidR="002A12E1" w:rsidRPr="002A12E1" w:rsidRDefault="002A12E1" w:rsidP="002A12E1">
      <w:pPr>
        <w:pStyle w:val="NormalWeb"/>
        <w:spacing w:before="0" w:beforeAutospacing="0"/>
        <w:rPr>
          <w:rFonts w:asciiTheme="minorHAnsi" w:hAnsiTheme="minorHAnsi"/>
          <w:b/>
          <w:bCs/>
          <w:color w:val="212529"/>
        </w:rPr>
      </w:pPr>
      <w:r w:rsidRPr="002A12E1">
        <w:rPr>
          <w:rFonts w:asciiTheme="minorHAnsi" w:hAnsiTheme="minorHAnsi"/>
          <w:b/>
          <w:bCs/>
          <w:color w:val="212529"/>
        </w:rPr>
        <w:t>Land Supply</w:t>
      </w:r>
    </w:p>
    <w:p w14:paraId="07492446" w14:textId="53E8D9C1" w:rsidR="002A12E1" w:rsidRPr="002A12E1" w:rsidRDefault="002A12E1" w:rsidP="002A12E1">
      <w:pPr>
        <w:pStyle w:val="NormalWeb"/>
        <w:spacing w:before="0" w:beforeAutospacing="0"/>
        <w:rPr>
          <w:rFonts w:asciiTheme="minorHAnsi" w:hAnsiTheme="minorHAnsi"/>
          <w:b/>
          <w:bCs/>
          <w:color w:val="212529"/>
        </w:rPr>
      </w:pPr>
      <w:r w:rsidRPr="002A12E1">
        <w:rPr>
          <w:rFonts w:asciiTheme="minorHAnsi" w:hAnsiTheme="minorHAnsi" w:cstheme="minorHAnsi"/>
          <w:color w:val="212529"/>
        </w:rPr>
        <w:t xml:space="preserve">South </w:t>
      </w:r>
      <w:proofErr w:type="spellStart"/>
      <w:r w:rsidRPr="002A12E1">
        <w:rPr>
          <w:rFonts w:asciiTheme="minorHAnsi" w:hAnsiTheme="minorHAnsi" w:cstheme="minorHAnsi"/>
          <w:color w:val="212529"/>
        </w:rPr>
        <w:t>Cambs</w:t>
      </w:r>
      <w:proofErr w:type="spellEnd"/>
      <w:r w:rsidRPr="002A12E1">
        <w:rPr>
          <w:rFonts w:asciiTheme="minorHAnsi" w:hAnsiTheme="minorHAnsi" w:cstheme="minorHAnsi"/>
          <w:color w:val="212529"/>
        </w:rPr>
        <w:t xml:space="preserve"> and Cambridge City Councils published their joint updated housing trajectory and </w:t>
      </w:r>
      <w:proofErr w:type="gramStart"/>
      <w:r w:rsidRPr="002A12E1">
        <w:rPr>
          <w:rFonts w:asciiTheme="minorHAnsi" w:hAnsiTheme="minorHAnsi" w:cstheme="minorHAnsi"/>
          <w:color w:val="212529"/>
        </w:rPr>
        <w:t>five year</w:t>
      </w:r>
      <w:proofErr w:type="gramEnd"/>
      <w:r w:rsidRPr="002A12E1">
        <w:rPr>
          <w:rFonts w:asciiTheme="minorHAnsi" w:hAnsiTheme="minorHAnsi" w:cstheme="minorHAnsi"/>
          <w:color w:val="212529"/>
        </w:rPr>
        <w:t> housing land supply position statement on 19</w:t>
      </w:r>
      <w:r w:rsidRPr="002A12E1">
        <w:rPr>
          <w:rFonts w:asciiTheme="minorHAnsi" w:hAnsiTheme="minorHAnsi" w:cstheme="minorHAnsi"/>
          <w:color w:val="212529"/>
          <w:vertAlign w:val="superscript"/>
        </w:rPr>
        <w:t>th</w:t>
      </w:r>
      <w:r w:rsidRPr="002A12E1">
        <w:rPr>
          <w:rFonts w:asciiTheme="minorHAnsi" w:hAnsiTheme="minorHAnsi" w:cstheme="minorHAnsi"/>
          <w:color w:val="212529"/>
        </w:rPr>
        <w:t xml:space="preserve"> March 2021.  </w:t>
      </w:r>
    </w:p>
    <w:p w14:paraId="1C013F37" w14:textId="77777777" w:rsidR="002A12E1" w:rsidRPr="002A12E1" w:rsidRDefault="002A12E1" w:rsidP="002A12E1">
      <w:pPr>
        <w:pStyle w:val="NormalWeb"/>
        <w:spacing w:before="0" w:beforeAutospacing="0"/>
        <w:rPr>
          <w:rFonts w:asciiTheme="minorHAnsi" w:hAnsiTheme="minorHAnsi" w:cstheme="minorHAnsi"/>
          <w:color w:val="212529"/>
        </w:rPr>
      </w:pPr>
      <w:r w:rsidRPr="002A12E1">
        <w:rPr>
          <w:rFonts w:asciiTheme="minorHAnsi" w:hAnsiTheme="minorHAnsi" w:cstheme="minorHAnsi"/>
          <w:color w:val="212529"/>
        </w:rPr>
        <w:t xml:space="preserve">The updated housing trajectory concluded that Cambridge City and South </w:t>
      </w:r>
      <w:proofErr w:type="spellStart"/>
      <w:r w:rsidRPr="002A12E1">
        <w:rPr>
          <w:rFonts w:asciiTheme="minorHAnsi" w:hAnsiTheme="minorHAnsi" w:cstheme="minorHAnsi"/>
          <w:color w:val="212529"/>
        </w:rPr>
        <w:t>Cambs</w:t>
      </w:r>
      <w:proofErr w:type="spellEnd"/>
      <w:r w:rsidRPr="002A12E1">
        <w:rPr>
          <w:rFonts w:asciiTheme="minorHAnsi" w:hAnsiTheme="minorHAnsi" w:cstheme="minorHAnsi"/>
          <w:color w:val="212529"/>
        </w:rPr>
        <w:t xml:space="preserve"> jointly have 6.1 years of housing land supply for the 2021-2026 five-year period. </w:t>
      </w:r>
    </w:p>
    <w:p w14:paraId="76E2D3C7" w14:textId="77777777" w:rsidR="002A12E1" w:rsidRPr="002A12E1" w:rsidRDefault="002A12E1" w:rsidP="002A12E1">
      <w:pPr>
        <w:pStyle w:val="NormalWeb"/>
        <w:spacing w:before="0" w:beforeAutospacing="0"/>
        <w:rPr>
          <w:rFonts w:asciiTheme="minorHAnsi" w:hAnsiTheme="minorHAnsi" w:cstheme="minorHAnsi"/>
          <w:b/>
          <w:bCs/>
          <w:color w:val="212529"/>
        </w:rPr>
      </w:pPr>
      <w:r w:rsidRPr="002A12E1">
        <w:rPr>
          <w:rFonts w:asciiTheme="minorHAnsi" w:hAnsiTheme="minorHAnsi" w:cstheme="minorHAnsi"/>
          <w:b/>
          <w:bCs/>
          <w:color w:val="212529"/>
        </w:rPr>
        <w:t xml:space="preserve">Ministerial Statement on Development on South Cambs. </w:t>
      </w:r>
    </w:p>
    <w:p w14:paraId="76E37F56" w14:textId="77777777" w:rsidR="002A12E1" w:rsidRPr="002A12E1" w:rsidRDefault="002A12E1" w:rsidP="002A12E1">
      <w:pPr>
        <w:pStyle w:val="NormalWeb"/>
        <w:spacing w:before="0" w:beforeAutospacing="0"/>
        <w:rPr>
          <w:rFonts w:asciiTheme="minorHAnsi" w:hAnsiTheme="minorHAnsi" w:cstheme="minorHAnsi"/>
          <w:color w:val="212529"/>
        </w:rPr>
      </w:pPr>
      <w:r w:rsidRPr="002A12E1">
        <w:rPr>
          <w:rFonts w:asciiTheme="minorHAnsi" w:hAnsiTheme="minorHAnsi" w:cstheme="minorHAnsi"/>
          <w:color w:val="212529"/>
        </w:rPr>
        <w:t>The following ministerial statement was made on 29</w:t>
      </w:r>
      <w:r w:rsidRPr="002A12E1">
        <w:rPr>
          <w:rFonts w:asciiTheme="minorHAnsi" w:hAnsiTheme="minorHAnsi" w:cstheme="minorHAnsi"/>
          <w:color w:val="212529"/>
          <w:vertAlign w:val="superscript"/>
        </w:rPr>
        <w:t>th</w:t>
      </w:r>
      <w:r w:rsidRPr="002A12E1">
        <w:rPr>
          <w:rFonts w:asciiTheme="minorHAnsi" w:hAnsiTheme="minorHAnsi" w:cstheme="minorHAnsi"/>
          <w:color w:val="212529"/>
        </w:rPr>
        <w:t xml:space="preserve"> March by Chris Pincher MP, Minister for Housing at MHCLG, in relation to proposed developments in South Cambridgeshire:</w:t>
      </w:r>
    </w:p>
    <w:p w14:paraId="109904CD" w14:textId="77777777" w:rsidR="002A12E1" w:rsidRPr="002A12E1" w:rsidRDefault="002A12E1" w:rsidP="002A12E1">
      <w:pPr>
        <w:rPr>
          <w:rFonts w:eastAsia="Times New Roman" w:cstheme="minorHAnsi"/>
          <w:color w:val="4D4D4D"/>
          <w:sz w:val="24"/>
          <w:szCs w:val="24"/>
          <w:shd w:val="clear" w:color="auto" w:fill="FFFFFF"/>
          <w:lang w:eastAsia="en-GB"/>
        </w:rPr>
      </w:pPr>
      <w:r w:rsidRPr="002A12E1">
        <w:rPr>
          <w:rFonts w:eastAsia="Times New Roman" w:cstheme="minorHAnsi"/>
          <w:color w:val="4D4D4D"/>
          <w:sz w:val="24"/>
          <w:szCs w:val="24"/>
          <w:shd w:val="clear" w:color="auto" w:fill="FFFFFF"/>
          <w:lang w:eastAsia="en-GB"/>
        </w:rPr>
        <w:t xml:space="preserve">“The new town being proposed in </w:t>
      </w:r>
      <w:proofErr w:type="gramStart"/>
      <w:r w:rsidRPr="002A12E1">
        <w:rPr>
          <w:rFonts w:eastAsia="Times New Roman" w:cstheme="minorHAnsi"/>
          <w:color w:val="4D4D4D"/>
          <w:sz w:val="24"/>
          <w:szCs w:val="24"/>
          <w:shd w:val="clear" w:color="auto" w:fill="FFFFFF"/>
          <w:lang w:eastAsia="en-GB"/>
        </w:rPr>
        <w:t>South West</w:t>
      </w:r>
      <w:proofErr w:type="gramEnd"/>
      <w:r w:rsidRPr="002A12E1">
        <w:rPr>
          <w:rFonts w:eastAsia="Times New Roman" w:cstheme="minorHAnsi"/>
          <w:color w:val="4D4D4D"/>
          <w:sz w:val="24"/>
          <w:szCs w:val="24"/>
          <w:shd w:val="clear" w:color="auto" w:fill="FFFFFF"/>
          <w:lang w:eastAsia="en-GB"/>
        </w:rPr>
        <w:t xml:space="preserve"> Cambridgeshire is a private initiative being promoted by the developers </w:t>
      </w:r>
      <w:proofErr w:type="spellStart"/>
      <w:r w:rsidRPr="002A12E1">
        <w:rPr>
          <w:rFonts w:eastAsia="Times New Roman" w:cstheme="minorHAnsi"/>
          <w:color w:val="4D4D4D"/>
          <w:sz w:val="24"/>
          <w:szCs w:val="24"/>
          <w:shd w:val="clear" w:color="auto" w:fill="FFFFFF"/>
          <w:lang w:eastAsia="en-GB"/>
        </w:rPr>
        <w:t>Thakeham</w:t>
      </w:r>
      <w:proofErr w:type="spellEnd"/>
      <w:r w:rsidRPr="002A12E1">
        <w:rPr>
          <w:rFonts w:eastAsia="Times New Roman" w:cstheme="minorHAnsi"/>
          <w:color w:val="4D4D4D"/>
          <w:sz w:val="24"/>
          <w:szCs w:val="24"/>
          <w:shd w:val="clear" w:color="auto" w:fill="FFFFFF"/>
          <w:lang w:eastAsia="en-GB"/>
        </w:rPr>
        <w:t xml:space="preserve">, and is a matter for the local planning authority. The Government has no plans for an additional new town in this location or elsewhere in South Cambridgeshire beyond the commitment we announced in 2020 to explore opportunities at Cambourne and the sustainable and sensitive expansion of Cambridge. Government has not yet made any decision to take forward opportunities at Cambourne or Cambridge as part of this work and any potential </w:t>
      </w:r>
      <w:proofErr w:type="gramStart"/>
      <w:r w:rsidRPr="002A12E1">
        <w:rPr>
          <w:rFonts w:eastAsia="Times New Roman" w:cstheme="minorHAnsi"/>
          <w:color w:val="4D4D4D"/>
          <w:sz w:val="24"/>
          <w:szCs w:val="24"/>
          <w:shd w:val="clear" w:color="auto" w:fill="FFFFFF"/>
          <w:lang w:eastAsia="en-GB"/>
        </w:rPr>
        <w:t>future plans</w:t>
      </w:r>
      <w:proofErr w:type="gramEnd"/>
      <w:r w:rsidRPr="002A12E1">
        <w:rPr>
          <w:rFonts w:eastAsia="Times New Roman" w:cstheme="minorHAnsi"/>
          <w:color w:val="4D4D4D"/>
          <w:sz w:val="24"/>
          <w:szCs w:val="24"/>
          <w:shd w:val="clear" w:color="auto" w:fill="FFFFFF"/>
          <w:lang w:eastAsia="en-GB"/>
        </w:rPr>
        <w:t xml:space="preserve"> would be subject to all necessary and appropriate public consultation.”</w:t>
      </w:r>
    </w:p>
    <w:p w14:paraId="66C08CA8" w14:textId="77777777" w:rsidR="002A12E1" w:rsidRPr="002A12E1" w:rsidRDefault="002A12E1" w:rsidP="002A12E1">
      <w:pPr>
        <w:pStyle w:val="NormalWeb"/>
        <w:spacing w:before="0" w:beforeAutospacing="0"/>
        <w:rPr>
          <w:rFonts w:asciiTheme="minorHAnsi" w:hAnsiTheme="minorHAnsi" w:cstheme="minorHAnsi"/>
          <w:b/>
          <w:bCs/>
          <w:color w:val="212529"/>
        </w:rPr>
      </w:pPr>
      <w:r w:rsidRPr="002A12E1">
        <w:rPr>
          <w:rFonts w:asciiTheme="minorHAnsi" w:hAnsiTheme="minorHAnsi" w:cstheme="minorHAnsi"/>
          <w:b/>
          <w:bCs/>
          <w:color w:val="212529"/>
        </w:rPr>
        <w:t>Covid Recovery Grants</w:t>
      </w:r>
    </w:p>
    <w:p w14:paraId="03E0F143" w14:textId="77777777" w:rsidR="002A12E1" w:rsidRPr="002A12E1" w:rsidRDefault="002A12E1" w:rsidP="002A12E1">
      <w:pPr>
        <w:spacing w:after="100" w:afterAutospacing="1"/>
        <w:rPr>
          <w:rFonts w:eastAsia="Times New Roman" w:cstheme="minorHAnsi"/>
          <w:color w:val="212529"/>
          <w:sz w:val="24"/>
          <w:szCs w:val="24"/>
          <w:lang w:eastAsia="en-GB"/>
        </w:rPr>
      </w:pPr>
      <w:r w:rsidRPr="002A12E1">
        <w:rPr>
          <w:rFonts w:eastAsia="Times New Roman" w:cstheme="minorHAnsi"/>
          <w:color w:val="212529"/>
          <w:sz w:val="24"/>
          <w:szCs w:val="24"/>
          <w:lang w:eastAsia="en-GB"/>
        </w:rPr>
        <w:lastRenderedPageBreak/>
        <w:t xml:space="preserve">South </w:t>
      </w:r>
      <w:proofErr w:type="spellStart"/>
      <w:r w:rsidRPr="002A12E1">
        <w:rPr>
          <w:rFonts w:eastAsia="Times New Roman" w:cstheme="minorHAnsi"/>
          <w:color w:val="212529"/>
          <w:sz w:val="24"/>
          <w:szCs w:val="24"/>
          <w:lang w:eastAsia="en-GB"/>
        </w:rPr>
        <w:t>Cambs</w:t>
      </w:r>
      <w:proofErr w:type="spellEnd"/>
      <w:r w:rsidRPr="002A12E1">
        <w:rPr>
          <w:rFonts w:eastAsia="Times New Roman" w:cstheme="minorHAnsi"/>
          <w:color w:val="212529"/>
          <w:sz w:val="24"/>
          <w:szCs w:val="24"/>
          <w:lang w:eastAsia="en-GB"/>
        </w:rPr>
        <w:t xml:space="preserve"> has launched a £30,000 Covid recovery grant fund to help local community groups and parish councils resume activities following the easing of pandemic restrictions. Grants for up to £2,000 will be available to applicants in respect of covid related recovery projects.</w:t>
      </w:r>
    </w:p>
    <w:p w14:paraId="67943DDA" w14:textId="77777777" w:rsidR="002A12E1" w:rsidRPr="002A12E1" w:rsidRDefault="002A12E1" w:rsidP="002A12E1">
      <w:pPr>
        <w:spacing w:after="100" w:afterAutospacing="1"/>
        <w:rPr>
          <w:rFonts w:eastAsia="Times New Roman" w:cstheme="minorHAnsi"/>
          <w:color w:val="212529"/>
          <w:sz w:val="24"/>
          <w:szCs w:val="24"/>
          <w:lang w:eastAsia="en-GB"/>
        </w:rPr>
      </w:pPr>
      <w:r w:rsidRPr="002A12E1">
        <w:rPr>
          <w:rFonts w:eastAsia="Times New Roman" w:cstheme="minorHAnsi"/>
          <w:color w:val="212529"/>
          <w:sz w:val="24"/>
          <w:szCs w:val="24"/>
          <w:lang w:eastAsia="en-GB"/>
        </w:rPr>
        <w:t>The Council has earmarked the financial package as part of its Community Chest funding so that community groups and parish councils can progress projects and services that will support local people.</w:t>
      </w:r>
    </w:p>
    <w:p w14:paraId="3D15BBF9" w14:textId="77777777" w:rsidR="002A12E1" w:rsidRPr="002A12E1" w:rsidRDefault="002A12E1" w:rsidP="002A12E1">
      <w:pPr>
        <w:spacing w:after="100" w:afterAutospacing="1"/>
        <w:rPr>
          <w:rFonts w:eastAsia="Times New Roman" w:cstheme="minorHAnsi"/>
          <w:color w:val="212529"/>
          <w:sz w:val="24"/>
          <w:szCs w:val="24"/>
          <w:lang w:eastAsia="en-GB"/>
        </w:rPr>
      </w:pPr>
      <w:r w:rsidRPr="002A12E1">
        <w:rPr>
          <w:rFonts w:eastAsia="Times New Roman" w:cstheme="minorHAnsi"/>
          <w:color w:val="212529"/>
          <w:sz w:val="24"/>
          <w:szCs w:val="24"/>
          <w:lang w:eastAsia="en-GB"/>
        </w:rPr>
        <w:t>The usual funding rules have been relaxed so that Community Chest funding will be open to all parish councils and community groups – including new ones that are now setting up. Applications are now being accepted until 10 May 2021.</w:t>
      </w:r>
    </w:p>
    <w:p w14:paraId="05D908E4" w14:textId="77777777" w:rsidR="002A12E1" w:rsidRPr="002A12E1" w:rsidRDefault="002A12E1" w:rsidP="002A12E1">
      <w:pPr>
        <w:pStyle w:val="NormalWeb"/>
        <w:spacing w:before="0" w:beforeAutospacing="0"/>
        <w:rPr>
          <w:rFonts w:asciiTheme="minorHAnsi" w:hAnsiTheme="minorHAnsi" w:cstheme="minorHAnsi"/>
          <w:b/>
          <w:bCs/>
          <w:color w:val="212529"/>
        </w:rPr>
      </w:pPr>
      <w:r w:rsidRPr="002A12E1">
        <w:rPr>
          <w:rFonts w:asciiTheme="minorHAnsi" w:hAnsiTheme="minorHAnsi" w:cstheme="minorHAnsi"/>
          <w:b/>
          <w:bCs/>
          <w:color w:val="212529"/>
        </w:rPr>
        <w:t>Extended Retail Hours</w:t>
      </w:r>
    </w:p>
    <w:p w14:paraId="7236C69A" w14:textId="77777777" w:rsidR="002A12E1" w:rsidRPr="002A12E1" w:rsidRDefault="002A12E1" w:rsidP="002A12E1">
      <w:pPr>
        <w:spacing w:after="100" w:afterAutospacing="1"/>
        <w:rPr>
          <w:rFonts w:eastAsia="Times New Roman" w:cstheme="minorHAnsi"/>
          <w:color w:val="212529"/>
          <w:sz w:val="24"/>
          <w:szCs w:val="24"/>
          <w:lang w:eastAsia="en-GB"/>
        </w:rPr>
      </w:pPr>
      <w:r w:rsidRPr="002A12E1">
        <w:rPr>
          <w:rFonts w:eastAsia="Times New Roman" w:cstheme="minorHAnsi"/>
          <w:color w:val="212529"/>
          <w:sz w:val="24"/>
          <w:szCs w:val="24"/>
          <w:lang w:eastAsia="en-GB"/>
        </w:rPr>
        <w:t>The Government has asked local planning authorities to permit non-essential retailers to extend their daily opening hours from 7am to 10pm, Monday to Saturday, to ensure there is a safe retail environment when non-essential shops reopen from 12 April.</w:t>
      </w:r>
    </w:p>
    <w:p w14:paraId="3A6DEF7E" w14:textId="77777777" w:rsidR="002A12E1" w:rsidRPr="002A12E1" w:rsidRDefault="002A12E1" w:rsidP="002A12E1">
      <w:pPr>
        <w:spacing w:after="100" w:afterAutospacing="1"/>
        <w:rPr>
          <w:rFonts w:eastAsia="Times New Roman" w:cstheme="minorHAnsi"/>
          <w:color w:val="212529"/>
          <w:sz w:val="24"/>
          <w:szCs w:val="24"/>
          <w:lang w:eastAsia="en-GB"/>
        </w:rPr>
      </w:pPr>
      <w:r w:rsidRPr="002A12E1">
        <w:rPr>
          <w:rFonts w:eastAsia="Times New Roman" w:cstheme="minorHAnsi"/>
          <w:color w:val="212529"/>
          <w:sz w:val="24"/>
          <w:szCs w:val="24"/>
          <w:lang w:eastAsia="en-GB"/>
        </w:rPr>
        <w:t>Extended retail opening hours will be possible, from Step 2 of the roadmap (no earlier than 12 April) until the introduction of Step 4 of the roadmap (scheduled for no earlier than 21 June 2021). Planning enforcement will not operate in relation to extended non-essential retail opening hours between 7am to 10am, Monday to Saturday, during this time</w:t>
      </w:r>
    </w:p>
    <w:p w14:paraId="26897DD5" w14:textId="77777777" w:rsidR="002A12E1" w:rsidRPr="002A12E1" w:rsidRDefault="002A12E1" w:rsidP="002A12E1">
      <w:pPr>
        <w:spacing w:after="100" w:afterAutospacing="1"/>
        <w:rPr>
          <w:rFonts w:eastAsia="Times New Roman" w:cstheme="minorHAnsi"/>
          <w:color w:val="212529"/>
          <w:sz w:val="24"/>
          <w:szCs w:val="24"/>
          <w:lang w:eastAsia="en-GB"/>
        </w:rPr>
      </w:pPr>
      <w:r w:rsidRPr="002A12E1">
        <w:rPr>
          <w:color w:val="212529"/>
          <w:sz w:val="24"/>
          <w:szCs w:val="24"/>
        </w:rPr>
        <w:t>Cllr Richard Williams</w:t>
      </w:r>
    </w:p>
    <w:p w14:paraId="03AD0BAE" w14:textId="77777777" w:rsidR="002A12E1" w:rsidRPr="002A12E1" w:rsidRDefault="002A12E1" w:rsidP="002A12E1">
      <w:pPr>
        <w:pStyle w:val="NormalWeb"/>
        <w:spacing w:before="0" w:beforeAutospacing="0"/>
        <w:rPr>
          <w:rFonts w:asciiTheme="minorHAnsi" w:hAnsiTheme="minorHAnsi"/>
          <w:color w:val="212529"/>
        </w:rPr>
      </w:pPr>
      <w:r w:rsidRPr="002A12E1">
        <w:rPr>
          <w:rFonts w:asciiTheme="minorHAnsi" w:hAnsiTheme="minorHAnsi"/>
          <w:color w:val="212529"/>
        </w:rPr>
        <w:t>Cllr.williamsR@scambs.gov.uk</w:t>
      </w:r>
    </w:p>
    <w:p w14:paraId="1FE21CB1" w14:textId="77777777" w:rsidR="002A12E1" w:rsidRDefault="002A12E1" w:rsidP="008F3F76">
      <w:pPr>
        <w:rPr>
          <w:b/>
          <w:bCs/>
          <w:sz w:val="28"/>
          <w:szCs w:val="28"/>
          <w:u w:val="single"/>
        </w:rPr>
      </w:pPr>
    </w:p>
    <w:p w14:paraId="1E58DC55" w14:textId="52096C8A" w:rsidR="00C47E97" w:rsidRDefault="00C47E97" w:rsidP="008F3F76">
      <w:pPr>
        <w:rPr>
          <w:b/>
          <w:bCs/>
          <w:sz w:val="28"/>
          <w:szCs w:val="28"/>
          <w:u w:val="single"/>
        </w:rPr>
      </w:pPr>
    </w:p>
    <w:p w14:paraId="24A9A325" w14:textId="77777777" w:rsidR="00C47E97" w:rsidRDefault="00C47E97" w:rsidP="00C47E97">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Report for Parish Councils – April 2021. </w:t>
      </w:r>
    </w:p>
    <w:tbl>
      <w:tblPr>
        <w:tblW w:w="9026" w:type="dxa"/>
        <w:jc w:val="center"/>
        <w:tblCellMar>
          <w:left w:w="0" w:type="dxa"/>
          <w:right w:w="0" w:type="dxa"/>
        </w:tblCellMar>
        <w:tblLook w:val="04A0" w:firstRow="1" w:lastRow="0" w:firstColumn="1" w:lastColumn="0" w:noHBand="0" w:noVBand="1"/>
      </w:tblPr>
      <w:tblGrid>
        <w:gridCol w:w="9026"/>
      </w:tblGrid>
      <w:tr w:rsidR="00C47E97" w14:paraId="01AB7668" w14:textId="77777777" w:rsidTr="00C47E97">
        <w:trPr>
          <w:jc w:val="center"/>
        </w:trPr>
        <w:tc>
          <w:tcPr>
            <w:tcW w:w="0" w:type="auto"/>
            <w:vAlign w:val="center"/>
            <w:hideMark/>
          </w:tcPr>
          <w:p w14:paraId="1AE47DCA" w14:textId="77777777" w:rsidR="00C47E97" w:rsidRDefault="00C47E97">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Cambridgeshire County Report</w:t>
            </w:r>
          </w:p>
          <w:tbl>
            <w:tblPr>
              <w:tblW w:w="9026" w:type="dxa"/>
              <w:jc w:val="center"/>
              <w:tblCellMar>
                <w:left w:w="0" w:type="dxa"/>
                <w:right w:w="0" w:type="dxa"/>
              </w:tblCellMar>
              <w:tblLook w:val="04A0" w:firstRow="1" w:lastRow="0" w:firstColumn="1" w:lastColumn="0" w:noHBand="0" w:noVBand="1"/>
            </w:tblPr>
            <w:tblGrid>
              <w:gridCol w:w="9026"/>
            </w:tblGrid>
            <w:tr w:rsidR="00C47E97" w14:paraId="4EF6B463" w14:textId="77777777">
              <w:trPr>
                <w:jc w:val="center"/>
              </w:trPr>
              <w:tc>
                <w:tcPr>
                  <w:tcW w:w="0" w:type="auto"/>
                  <w:vAlign w:val="center"/>
                  <w:hideMark/>
                </w:tcPr>
                <w:tbl>
                  <w:tblPr>
                    <w:tblW w:w="9000" w:type="dxa"/>
                    <w:jc w:val="center"/>
                    <w:tblCellMar>
                      <w:left w:w="0" w:type="dxa"/>
                      <w:right w:w="0" w:type="dxa"/>
                    </w:tblCellMar>
                    <w:tblLook w:val="04A0" w:firstRow="1" w:lastRow="0" w:firstColumn="1" w:lastColumn="0" w:noHBand="0" w:noVBand="1"/>
                  </w:tblPr>
                  <w:tblGrid>
                    <w:gridCol w:w="9026"/>
                  </w:tblGrid>
                  <w:tr w:rsidR="00C47E97" w14:paraId="3DB38DBE" w14:textId="77777777">
                    <w:trPr>
                      <w:jc w:val="center"/>
                    </w:trPr>
                    <w:tc>
                      <w:tcPr>
                        <w:tcW w:w="0" w:type="auto"/>
                        <w:vAlign w:val="center"/>
                      </w:tcPr>
                      <w:p w14:paraId="4ABA5C77" w14:textId="77777777" w:rsidR="00C47E97" w:rsidRDefault="00C47E97">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Vaccination </w:t>
                        </w:r>
                      </w:p>
                      <w:p w14:paraId="6A7A0FE7"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You can see the daily data here:</w:t>
                        </w:r>
                      </w:p>
                      <w:p w14:paraId="67C1067A" w14:textId="77777777" w:rsidR="00C47E97" w:rsidRDefault="00FF439B">
                        <w:pPr>
                          <w:tabs>
                            <w:tab w:val="left" w:pos="1485"/>
                          </w:tabs>
                          <w:rPr>
                            <w:rFonts w:ascii="Times New Roman" w:hAnsi="Times New Roman" w:cs="Times New Roman"/>
                            <w:bCs/>
                            <w:sz w:val="24"/>
                            <w:szCs w:val="24"/>
                          </w:rPr>
                        </w:pPr>
                        <w:hyperlink r:id="rId7" w:history="1">
                          <w:r w:rsidR="00C47E97">
                            <w:rPr>
                              <w:rStyle w:val="Hyperlink"/>
                              <w:rFonts w:ascii="Times New Roman" w:hAnsi="Times New Roman" w:cs="Times New Roman"/>
                              <w:bCs/>
                              <w:sz w:val="24"/>
                              <w:szCs w:val="24"/>
                            </w:rPr>
                            <w:t>https://www.england.nhs.uk/statistics/statistical-work-areas/covid-19-vaccinations/</w:t>
                          </w:r>
                        </w:hyperlink>
                      </w:p>
                      <w:p w14:paraId="7322764C" w14:textId="77777777" w:rsidR="00C47E97" w:rsidRDefault="00C47E97">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Foxton Travel Hub</w:t>
                        </w:r>
                      </w:p>
                      <w:p w14:paraId="0C2124BE"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Myself, Foxton &amp; </w:t>
                        </w:r>
                        <w:proofErr w:type="spellStart"/>
                        <w:r>
                          <w:rPr>
                            <w:rFonts w:ascii="Times New Roman" w:hAnsi="Times New Roman" w:cs="Times New Roman"/>
                            <w:bCs/>
                            <w:sz w:val="24"/>
                            <w:szCs w:val="24"/>
                          </w:rPr>
                          <w:t>Fowlmere</w:t>
                        </w:r>
                        <w:proofErr w:type="spellEnd"/>
                        <w:r>
                          <w:rPr>
                            <w:rFonts w:ascii="Times New Roman" w:hAnsi="Times New Roman" w:cs="Times New Roman"/>
                            <w:bCs/>
                            <w:sz w:val="24"/>
                            <w:szCs w:val="24"/>
                          </w:rPr>
                          <w:t xml:space="preserve"> Parishes had a call with GCP on the hub on March 18</w:t>
                        </w:r>
                        <w:proofErr w:type="gramStart"/>
                        <w:r>
                          <w:rPr>
                            <w:rFonts w:ascii="Times New Roman" w:hAnsi="Times New Roman" w:cs="Times New Roman"/>
                            <w:bCs/>
                            <w:sz w:val="24"/>
                            <w:szCs w:val="24"/>
                            <w:vertAlign w:val="superscript"/>
                          </w:rPr>
                          <w:t xml:space="preserve">th </w:t>
                        </w:r>
                        <w:r>
                          <w:rPr>
                            <w:rFonts w:ascii="Times New Roman" w:hAnsi="Times New Roman" w:cs="Times New Roman"/>
                            <w:bCs/>
                            <w:sz w:val="24"/>
                            <w:szCs w:val="24"/>
                          </w:rPr>
                          <w:t xml:space="preserve"> Still</w:t>
                        </w:r>
                        <w:proofErr w:type="gramEnd"/>
                        <w:r>
                          <w:rPr>
                            <w:rFonts w:ascii="Times New Roman" w:hAnsi="Times New Roman" w:cs="Times New Roman"/>
                            <w:bCs/>
                            <w:sz w:val="24"/>
                            <w:szCs w:val="24"/>
                          </w:rPr>
                          <w:t xml:space="preserve"> a long way to go !</w:t>
                        </w:r>
                      </w:p>
                      <w:p w14:paraId="6E8B4C7C" w14:textId="2D817E64" w:rsidR="00C47E97" w:rsidRDefault="00C47E97">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 </w:t>
                        </w:r>
                        <w:r>
                          <w:rPr>
                            <w:rFonts w:ascii="Times New Roman" w:hAnsi="Times New Roman" w:cs="Times New Roman"/>
                            <w:b/>
                            <w:noProof/>
                            <w:sz w:val="24"/>
                            <w:szCs w:val="24"/>
                          </w:rPr>
                          <w:drawing>
                            <wp:inline distT="0" distB="0" distL="0" distR="0" wp14:anchorId="7417F14A" wp14:editId="2A342523">
                              <wp:extent cx="5724525" cy="3076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076575"/>
                                      </a:xfrm>
                                      <a:prstGeom prst="rect">
                                        <a:avLst/>
                                      </a:prstGeom>
                                      <a:noFill/>
                                      <a:ln>
                                        <a:noFill/>
                                      </a:ln>
                                    </pic:spPr>
                                  </pic:pic>
                                </a:graphicData>
                              </a:graphic>
                            </wp:inline>
                          </w:drawing>
                        </w:r>
                      </w:p>
                      <w:p w14:paraId="71022B7A" w14:textId="77777777" w:rsidR="00C47E97" w:rsidRDefault="00C47E97">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East West Rail</w:t>
                        </w:r>
                      </w:p>
                      <w:p w14:paraId="7B4AE007"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You will have seen the consultation initiated for EWR which has most relevance for Foxton &amp; </w:t>
                        </w:r>
                        <w:proofErr w:type="spellStart"/>
                        <w:r>
                          <w:rPr>
                            <w:rFonts w:ascii="Times New Roman" w:hAnsi="Times New Roman" w:cs="Times New Roman"/>
                            <w:bCs/>
                            <w:sz w:val="24"/>
                            <w:szCs w:val="24"/>
                          </w:rPr>
                          <w:t>Shepreth</w:t>
                        </w:r>
                        <w:proofErr w:type="spellEnd"/>
                        <w:r>
                          <w:rPr>
                            <w:rFonts w:ascii="Times New Roman" w:hAnsi="Times New Roman" w:cs="Times New Roman"/>
                            <w:bCs/>
                            <w:sz w:val="24"/>
                            <w:szCs w:val="24"/>
                          </w:rPr>
                          <w:t xml:space="preserve"> but mostly for </w:t>
                        </w:r>
                        <w:proofErr w:type="spellStart"/>
                        <w:r>
                          <w:rPr>
                            <w:rFonts w:ascii="Times New Roman" w:hAnsi="Times New Roman" w:cs="Times New Roman"/>
                            <w:bCs/>
                            <w:sz w:val="24"/>
                            <w:szCs w:val="24"/>
                          </w:rPr>
                          <w:t>Haslingfield</w:t>
                        </w:r>
                        <w:proofErr w:type="spellEnd"/>
                        <w:r>
                          <w:rPr>
                            <w:rFonts w:ascii="Times New Roman" w:hAnsi="Times New Roman" w:cs="Times New Roman"/>
                            <w:bCs/>
                            <w:sz w:val="24"/>
                            <w:szCs w:val="24"/>
                          </w:rPr>
                          <w:t>/</w:t>
                        </w:r>
                        <w:proofErr w:type="spellStart"/>
                        <w:r>
                          <w:rPr>
                            <w:rFonts w:ascii="Times New Roman" w:hAnsi="Times New Roman" w:cs="Times New Roman"/>
                            <w:bCs/>
                            <w:sz w:val="24"/>
                            <w:szCs w:val="24"/>
                          </w:rPr>
                          <w:t>Hauxton</w:t>
                        </w:r>
                        <w:proofErr w:type="spellEnd"/>
                        <w:r>
                          <w:rPr>
                            <w:rFonts w:ascii="Times New Roman" w:hAnsi="Times New Roman" w:cs="Times New Roman"/>
                            <w:bCs/>
                            <w:sz w:val="24"/>
                            <w:szCs w:val="24"/>
                          </w:rPr>
                          <w:t>.</w:t>
                        </w:r>
                      </w:p>
                      <w:p w14:paraId="02815E5D" w14:textId="3D5E7B56" w:rsidR="00C47E97" w:rsidRDefault="00C47E97">
                        <w:pPr>
                          <w:tabs>
                            <w:tab w:val="left" w:pos="1485"/>
                          </w:tabs>
                          <w:rPr>
                            <w:rFonts w:ascii="Times New Roman" w:hAnsi="Times New Roman" w:cs="Times New Roman"/>
                            <w:b/>
                            <w:bCs/>
                            <w:sz w:val="24"/>
                            <w:szCs w:val="24"/>
                            <w:u w:val="single"/>
                          </w:rPr>
                        </w:pPr>
                        <w:r>
                          <w:rPr>
                            <w:rFonts w:ascii="Times New Roman" w:hAnsi="Times New Roman" w:cs="Times New Roman"/>
                            <w:b/>
                            <w:noProof/>
                            <w:sz w:val="24"/>
                            <w:szCs w:val="24"/>
                          </w:rPr>
                          <w:drawing>
                            <wp:inline distT="0" distB="0" distL="0" distR="0" wp14:anchorId="55908776" wp14:editId="2D29F310">
                              <wp:extent cx="4762500" cy="3114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114675"/>
                                      </a:xfrm>
                                      <a:prstGeom prst="rect">
                                        <a:avLst/>
                                      </a:prstGeom>
                                      <a:noFill/>
                                      <a:ln>
                                        <a:noFill/>
                                      </a:ln>
                                    </pic:spPr>
                                  </pic:pic>
                                </a:graphicData>
                              </a:graphic>
                            </wp:inline>
                          </w:drawing>
                        </w:r>
                      </w:p>
                      <w:p w14:paraId="380DC5F7" w14:textId="77777777" w:rsidR="00C47E97" w:rsidRDefault="00C47E97">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A505 Traffic</w:t>
                        </w:r>
                      </w:p>
                      <w:p w14:paraId="037066B5"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I asked for the traffic numbers/peak time profiles – this is the November 2019/2020 snapshot:</w:t>
                        </w:r>
                      </w:p>
                      <w:tbl>
                        <w:tblPr>
                          <w:tblW w:w="8595" w:type="dxa"/>
                          <w:shd w:val="clear" w:color="auto" w:fill="FFFFFF"/>
                          <w:tblCellMar>
                            <w:left w:w="0" w:type="dxa"/>
                            <w:right w:w="0" w:type="dxa"/>
                          </w:tblCellMar>
                          <w:tblLook w:val="04A0" w:firstRow="1" w:lastRow="0" w:firstColumn="1" w:lastColumn="0" w:noHBand="0" w:noVBand="1"/>
                        </w:tblPr>
                        <w:tblGrid>
                          <w:gridCol w:w="1500"/>
                          <w:gridCol w:w="1856"/>
                          <w:gridCol w:w="1309"/>
                          <w:gridCol w:w="302"/>
                          <w:gridCol w:w="2317"/>
                          <w:gridCol w:w="1311"/>
                        </w:tblGrid>
                        <w:tr w:rsidR="00C47E97" w14:paraId="33672A66" w14:textId="77777777">
                          <w:trPr>
                            <w:gridAfter w:val="1"/>
                            <w:wAfter w:w="1311" w:type="dxa"/>
                            <w:trHeight w:val="235"/>
                          </w:trPr>
                          <w:tc>
                            <w:tcPr>
                              <w:tcW w:w="3356" w:type="dxa"/>
                              <w:gridSpan w:val="2"/>
                              <w:shd w:val="clear" w:color="auto" w:fill="FFFFFF"/>
                              <w:noWrap/>
                              <w:tcMar>
                                <w:top w:w="0" w:type="dxa"/>
                                <w:left w:w="108" w:type="dxa"/>
                                <w:bottom w:w="0" w:type="dxa"/>
                                <w:right w:w="108" w:type="dxa"/>
                              </w:tcMar>
                              <w:vAlign w:val="bottom"/>
                              <w:hideMark/>
                            </w:tcPr>
                            <w:p w14:paraId="0A20ED4C" w14:textId="77777777" w:rsidR="00C47E97" w:rsidRDefault="00C47E97">
                              <w:pPr>
                                <w:spacing w:after="0" w:line="240" w:lineRule="auto"/>
                                <w:jc w:val="center"/>
                                <w:rPr>
                                  <w:rFonts w:ascii="Calibri" w:eastAsia="Times New Roman" w:hAnsi="Calibri" w:cs="Calibri"/>
                                  <w:b/>
                                  <w:color w:val="201F1E"/>
                                  <w:sz w:val="20"/>
                                  <w:szCs w:val="20"/>
                                </w:rPr>
                              </w:pPr>
                              <w:r>
                                <w:rPr>
                                  <w:rFonts w:ascii="inherit" w:eastAsia="Times New Roman" w:hAnsi="inherit"/>
                                  <w:b/>
                                  <w:color w:val="201F1E"/>
                                  <w:bdr w:val="none" w:sz="0" w:space="0" w:color="auto" w:frame="1"/>
                                </w:rPr>
                                <w:t xml:space="preserve">A505 </w:t>
                              </w:r>
                              <w:proofErr w:type="spellStart"/>
                              <w:r>
                                <w:rPr>
                                  <w:rFonts w:ascii="inherit" w:eastAsia="Times New Roman" w:hAnsi="inherit"/>
                                  <w:b/>
                                  <w:color w:val="201F1E"/>
                                  <w:bdr w:val="none" w:sz="0" w:space="0" w:color="auto" w:frame="1"/>
                                </w:rPr>
                                <w:t>Dottrell</w:t>
                              </w:r>
                              <w:proofErr w:type="spellEnd"/>
                              <w:r>
                                <w:rPr>
                                  <w:rFonts w:ascii="inherit" w:eastAsia="Times New Roman" w:hAnsi="inherit"/>
                                  <w:b/>
                                  <w:color w:val="201F1E"/>
                                  <w:bdr w:val="none" w:sz="0" w:space="0" w:color="auto" w:frame="1"/>
                                </w:rPr>
                                <w:t xml:space="preserve"> Hall</w:t>
                              </w:r>
                            </w:p>
                          </w:tc>
                          <w:tc>
                            <w:tcPr>
                              <w:tcW w:w="1309" w:type="dxa"/>
                              <w:shd w:val="clear" w:color="auto" w:fill="FFFFFF"/>
                              <w:noWrap/>
                              <w:tcMar>
                                <w:top w:w="0" w:type="dxa"/>
                                <w:left w:w="108" w:type="dxa"/>
                                <w:bottom w:w="0" w:type="dxa"/>
                                <w:right w:w="108" w:type="dxa"/>
                              </w:tcMar>
                              <w:vAlign w:val="bottom"/>
                              <w:hideMark/>
                            </w:tcPr>
                            <w:p w14:paraId="2C3C3149" w14:textId="77777777" w:rsidR="00C47E97" w:rsidRDefault="00C47E97">
                              <w:pPr>
                                <w:rPr>
                                  <w:rFonts w:eastAsia="Times New Roman"/>
                                  <w:b/>
                                  <w:color w:val="201F1E"/>
                                  <w:sz w:val="20"/>
                                  <w:szCs w:val="20"/>
                                </w:rPr>
                              </w:pPr>
                            </w:p>
                          </w:tc>
                          <w:tc>
                            <w:tcPr>
                              <w:tcW w:w="2619" w:type="dxa"/>
                              <w:gridSpan w:val="2"/>
                              <w:shd w:val="clear" w:color="auto" w:fill="FFFFFF"/>
                              <w:noWrap/>
                              <w:tcMar>
                                <w:top w:w="0" w:type="dxa"/>
                                <w:left w:w="108" w:type="dxa"/>
                                <w:bottom w:w="0" w:type="dxa"/>
                                <w:right w:w="108" w:type="dxa"/>
                              </w:tcMar>
                              <w:vAlign w:val="bottom"/>
                              <w:hideMark/>
                            </w:tcPr>
                            <w:p w14:paraId="1C3B8B99" w14:textId="77777777" w:rsidR="00C47E97" w:rsidRDefault="00C47E97">
                              <w:pPr>
                                <w:spacing w:after="0" w:line="240" w:lineRule="auto"/>
                                <w:jc w:val="center"/>
                                <w:rPr>
                                  <w:rFonts w:eastAsia="Times New Roman"/>
                                  <w:b/>
                                  <w:color w:val="201F1E"/>
                                  <w:sz w:val="20"/>
                                  <w:szCs w:val="20"/>
                                </w:rPr>
                              </w:pPr>
                              <w:r>
                                <w:rPr>
                                  <w:rFonts w:ascii="inherit" w:eastAsia="Times New Roman" w:hAnsi="inherit"/>
                                  <w:b/>
                                  <w:color w:val="201F1E"/>
                                  <w:bdr w:val="none" w:sz="0" w:space="0" w:color="auto" w:frame="1"/>
                                </w:rPr>
                                <w:t>A505 Duxford</w:t>
                              </w:r>
                            </w:p>
                          </w:tc>
                        </w:tr>
                        <w:tr w:rsidR="00C47E97" w14:paraId="4FB777B9" w14:textId="77777777">
                          <w:trPr>
                            <w:trHeight w:val="235"/>
                          </w:trPr>
                          <w:tc>
                            <w:tcPr>
                              <w:tcW w:w="1500" w:type="dxa"/>
                              <w:shd w:val="clear" w:color="auto" w:fill="FFFFFF"/>
                              <w:noWrap/>
                              <w:tcMar>
                                <w:top w:w="0" w:type="dxa"/>
                                <w:left w:w="108" w:type="dxa"/>
                                <w:bottom w:w="0" w:type="dxa"/>
                                <w:right w:w="108" w:type="dxa"/>
                              </w:tcMar>
                              <w:vAlign w:val="bottom"/>
                              <w:hideMark/>
                            </w:tcPr>
                            <w:p w14:paraId="17D25F47" w14:textId="77777777" w:rsidR="00C47E97" w:rsidRDefault="00C47E97"/>
                          </w:tc>
                          <w:tc>
                            <w:tcPr>
                              <w:tcW w:w="3165" w:type="dxa"/>
                              <w:gridSpan w:val="2"/>
                              <w:shd w:val="clear" w:color="auto" w:fill="FFFFFF"/>
                              <w:noWrap/>
                              <w:tcMar>
                                <w:top w:w="0" w:type="dxa"/>
                                <w:left w:w="108" w:type="dxa"/>
                                <w:bottom w:w="0" w:type="dxa"/>
                                <w:right w:w="108" w:type="dxa"/>
                              </w:tcMar>
                              <w:vAlign w:val="bottom"/>
                              <w:hideMark/>
                            </w:tcPr>
                            <w:p w14:paraId="7C9DE08F" w14:textId="77777777" w:rsidR="00C47E97" w:rsidRDefault="00C47E97">
                              <w:pPr>
                                <w:spacing w:after="0" w:line="240" w:lineRule="auto"/>
                                <w:jc w:val="center"/>
                                <w:rPr>
                                  <w:rFonts w:eastAsia="Times New Roman"/>
                                  <w:b/>
                                  <w:color w:val="201F1E"/>
                                  <w:sz w:val="20"/>
                                  <w:szCs w:val="20"/>
                                </w:rPr>
                              </w:pPr>
                              <w:r>
                                <w:rPr>
                                  <w:rFonts w:ascii="inherit" w:eastAsia="Times New Roman" w:hAnsi="inherit"/>
                                  <w:b/>
                                  <w:color w:val="201F1E"/>
                                  <w:bdr w:val="none" w:sz="0" w:space="0" w:color="auto" w:frame="1"/>
                                </w:rPr>
                                <w:t>5day Average</w:t>
                              </w:r>
                            </w:p>
                          </w:tc>
                          <w:tc>
                            <w:tcPr>
                              <w:tcW w:w="302" w:type="dxa"/>
                              <w:shd w:val="clear" w:color="auto" w:fill="FFFFFF"/>
                              <w:noWrap/>
                              <w:tcMar>
                                <w:top w:w="0" w:type="dxa"/>
                                <w:left w:w="108" w:type="dxa"/>
                                <w:bottom w:w="0" w:type="dxa"/>
                                <w:right w:w="108" w:type="dxa"/>
                              </w:tcMar>
                              <w:vAlign w:val="bottom"/>
                              <w:hideMark/>
                            </w:tcPr>
                            <w:p w14:paraId="4FBCCFE0" w14:textId="77777777" w:rsidR="00C47E97" w:rsidRDefault="00C47E97">
                              <w:pPr>
                                <w:rPr>
                                  <w:rFonts w:eastAsia="Times New Roman"/>
                                  <w:b/>
                                  <w:color w:val="201F1E"/>
                                  <w:sz w:val="20"/>
                                  <w:szCs w:val="20"/>
                                </w:rPr>
                              </w:pPr>
                            </w:p>
                          </w:tc>
                          <w:tc>
                            <w:tcPr>
                              <w:tcW w:w="3626" w:type="dxa"/>
                              <w:gridSpan w:val="2"/>
                              <w:shd w:val="clear" w:color="auto" w:fill="FFFFFF"/>
                              <w:noWrap/>
                              <w:tcMar>
                                <w:top w:w="0" w:type="dxa"/>
                                <w:left w:w="108" w:type="dxa"/>
                                <w:bottom w:w="0" w:type="dxa"/>
                                <w:right w:w="108" w:type="dxa"/>
                              </w:tcMar>
                              <w:vAlign w:val="bottom"/>
                              <w:hideMark/>
                            </w:tcPr>
                            <w:p w14:paraId="197F9D05" w14:textId="77777777" w:rsidR="00C47E97" w:rsidRDefault="00C47E97">
                              <w:pPr>
                                <w:spacing w:after="0" w:line="240" w:lineRule="auto"/>
                                <w:jc w:val="center"/>
                                <w:rPr>
                                  <w:rFonts w:eastAsia="Times New Roman"/>
                                  <w:b/>
                                  <w:color w:val="201F1E"/>
                                  <w:sz w:val="20"/>
                                  <w:szCs w:val="20"/>
                                </w:rPr>
                              </w:pPr>
                              <w:r>
                                <w:rPr>
                                  <w:rFonts w:ascii="inherit" w:eastAsia="Times New Roman" w:hAnsi="inherit"/>
                                  <w:b/>
                                  <w:color w:val="201F1E"/>
                                  <w:bdr w:val="none" w:sz="0" w:space="0" w:color="auto" w:frame="1"/>
                                </w:rPr>
                                <w:t>5day Average</w:t>
                              </w:r>
                            </w:p>
                          </w:tc>
                        </w:tr>
                        <w:tr w:rsidR="00C47E97" w14:paraId="491C5040" w14:textId="77777777">
                          <w:trPr>
                            <w:trHeight w:val="235"/>
                          </w:trPr>
                          <w:tc>
                            <w:tcPr>
                              <w:tcW w:w="1500" w:type="dxa"/>
                              <w:shd w:val="clear" w:color="auto" w:fill="FFFFFF"/>
                              <w:noWrap/>
                              <w:tcMar>
                                <w:top w:w="0" w:type="dxa"/>
                                <w:left w:w="108" w:type="dxa"/>
                                <w:bottom w:w="0" w:type="dxa"/>
                                <w:right w:w="108" w:type="dxa"/>
                              </w:tcMar>
                              <w:vAlign w:val="bottom"/>
                              <w:hideMark/>
                            </w:tcPr>
                            <w:p w14:paraId="4C78C2CE" w14:textId="77777777" w:rsidR="00C47E97" w:rsidRDefault="00C47E97">
                              <w:pPr>
                                <w:rPr>
                                  <w:rFonts w:eastAsia="Times New Roman"/>
                                  <w:b/>
                                  <w:color w:val="201F1E"/>
                                  <w:sz w:val="20"/>
                                  <w:szCs w:val="20"/>
                                </w:rPr>
                              </w:pPr>
                            </w:p>
                          </w:tc>
                          <w:tc>
                            <w:tcPr>
                              <w:tcW w:w="1855" w:type="dxa"/>
                              <w:shd w:val="clear" w:color="auto" w:fill="FFFFFF"/>
                              <w:noWrap/>
                              <w:tcMar>
                                <w:top w:w="0" w:type="dxa"/>
                                <w:left w:w="108" w:type="dxa"/>
                                <w:bottom w:w="0" w:type="dxa"/>
                                <w:right w:w="108" w:type="dxa"/>
                              </w:tcMar>
                              <w:vAlign w:val="bottom"/>
                              <w:hideMark/>
                            </w:tcPr>
                            <w:p w14:paraId="4FD6476E" w14:textId="77777777" w:rsidR="00C47E97" w:rsidRDefault="00C47E97">
                              <w:pPr>
                                <w:spacing w:after="0" w:line="240" w:lineRule="auto"/>
                                <w:jc w:val="right"/>
                                <w:rPr>
                                  <w:rFonts w:eastAsia="Times New Roman"/>
                                  <w:b/>
                                  <w:color w:val="201F1E"/>
                                  <w:sz w:val="20"/>
                                  <w:szCs w:val="20"/>
                                </w:rPr>
                              </w:pPr>
                              <w:r>
                                <w:rPr>
                                  <w:rFonts w:ascii="inherit" w:eastAsia="Times New Roman" w:hAnsi="inherit"/>
                                  <w:b/>
                                  <w:color w:val="201F1E"/>
                                  <w:bdr w:val="none" w:sz="0" w:space="0" w:color="auto" w:frame="1"/>
                                </w:rPr>
                                <w:t>Nov-19</w:t>
                              </w:r>
                            </w:p>
                          </w:tc>
                          <w:tc>
                            <w:tcPr>
                              <w:tcW w:w="1309" w:type="dxa"/>
                              <w:shd w:val="clear" w:color="auto" w:fill="FFFFFF"/>
                              <w:noWrap/>
                              <w:tcMar>
                                <w:top w:w="0" w:type="dxa"/>
                                <w:left w:w="108" w:type="dxa"/>
                                <w:bottom w:w="0" w:type="dxa"/>
                                <w:right w:w="108" w:type="dxa"/>
                              </w:tcMar>
                              <w:vAlign w:val="bottom"/>
                              <w:hideMark/>
                            </w:tcPr>
                            <w:p w14:paraId="6A7F24B2" w14:textId="77777777" w:rsidR="00C47E97" w:rsidRDefault="00C47E97">
                              <w:pPr>
                                <w:spacing w:after="0" w:line="240" w:lineRule="auto"/>
                                <w:jc w:val="right"/>
                                <w:rPr>
                                  <w:rFonts w:eastAsia="Times New Roman"/>
                                  <w:b/>
                                  <w:color w:val="201F1E"/>
                                  <w:sz w:val="20"/>
                                  <w:szCs w:val="20"/>
                                </w:rPr>
                              </w:pPr>
                              <w:r>
                                <w:rPr>
                                  <w:rFonts w:ascii="inherit" w:eastAsia="Times New Roman" w:hAnsi="inherit"/>
                                  <w:b/>
                                  <w:color w:val="201F1E"/>
                                  <w:bdr w:val="none" w:sz="0" w:space="0" w:color="auto" w:frame="1"/>
                                </w:rPr>
                                <w:t>Nov-20</w:t>
                              </w:r>
                            </w:p>
                          </w:tc>
                          <w:tc>
                            <w:tcPr>
                              <w:tcW w:w="302" w:type="dxa"/>
                              <w:shd w:val="clear" w:color="auto" w:fill="FFFFFF"/>
                              <w:noWrap/>
                              <w:tcMar>
                                <w:top w:w="0" w:type="dxa"/>
                                <w:left w:w="108" w:type="dxa"/>
                                <w:bottom w:w="0" w:type="dxa"/>
                                <w:right w:w="108" w:type="dxa"/>
                              </w:tcMar>
                              <w:vAlign w:val="bottom"/>
                              <w:hideMark/>
                            </w:tcPr>
                            <w:p w14:paraId="2AAFA36C" w14:textId="77777777" w:rsidR="00C47E97" w:rsidRDefault="00C47E97">
                              <w:pPr>
                                <w:rPr>
                                  <w:rFonts w:eastAsia="Times New Roman"/>
                                  <w:b/>
                                  <w:color w:val="201F1E"/>
                                  <w:sz w:val="20"/>
                                  <w:szCs w:val="20"/>
                                </w:rPr>
                              </w:pPr>
                            </w:p>
                          </w:tc>
                          <w:tc>
                            <w:tcPr>
                              <w:tcW w:w="2316" w:type="dxa"/>
                              <w:shd w:val="clear" w:color="auto" w:fill="FFFFFF"/>
                              <w:noWrap/>
                              <w:tcMar>
                                <w:top w:w="0" w:type="dxa"/>
                                <w:left w:w="108" w:type="dxa"/>
                                <w:bottom w:w="0" w:type="dxa"/>
                                <w:right w:w="108" w:type="dxa"/>
                              </w:tcMar>
                              <w:vAlign w:val="bottom"/>
                              <w:hideMark/>
                            </w:tcPr>
                            <w:p w14:paraId="2F1D2926" w14:textId="77777777" w:rsidR="00C47E97" w:rsidRDefault="00C47E97">
                              <w:pPr>
                                <w:spacing w:after="0" w:line="240" w:lineRule="auto"/>
                                <w:jc w:val="right"/>
                                <w:rPr>
                                  <w:rFonts w:eastAsia="Times New Roman"/>
                                  <w:b/>
                                  <w:color w:val="201F1E"/>
                                  <w:sz w:val="20"/>
                                  <w:szCs w:val="20"/>
                                </w:rPr>
                              </w:pPr>
                              <w:r>
                                <w:rPr>
                                  <w:rFonts w:ascii="inherit" w:eastAsia="Times New Roman" w:hAnsi="inherit"/>
                                  <w:b/>
                                  <w:color w:val="201F1E"/>
                                  <w:bdr w:val="none" w:sz="0" w:space="0" w:color="auto" w:frame="1"/>
                                </w:rPr>
                                <w:t>Nov-19</w:t>
                              </w:r>
                            </w:p>
                          </w:tc>
                          <w:tc>
                            <w:tcPr>
                              <w:tcW w:w="1309" w:type="dxa"/>
                              <w:shd w:val="clear" w:color="auto" w:fill="FFFFFF"/>
                              <w:noWrap/>
                              <w:tcMar>
                                <w:top w:w="0" w:type="dxa"/>
                                <w:left w:w="108" w:type="dxa"/>
                                <w:bottom w:w="0" w:type="dxa"/>
                                <w:right w:w="108" w:type="dxa"/>
                              </w:tcMar>
                              <w:vAlign w:val="bottom"/>
                              <w:hideMark/>
                            </w:tcPr>
                            <w:p w14:paraId="0CC05227" w14:textId="77777777" w:rsidR="00C47E97" w:rsidRDefault="00C47E97">
                              <w:pPr>
                                <w:spacing w:after="0" w:line="240" w:lineRule="auto"/>
                                <w:jc w:val="right"/>
                                <w:rPr>
                                  <w:rFonts w:eastAsia="Times New Roman"/>
                                  <w:b/>
                                  <w:color w:val="201F1E"/>
                                  <w:sz w:val="20"/>
                                  <w:szCs w:val="20"/>
                                </w:rPr>
                              </w:pPr>
                              <w:r>
                                <w:rPr>
                                  <w:rFonts w:ascii="inherit" w:eastAsia="Times New Roman" w:hAnsi="inherit"/>
                                  <w:b/>
                                  <w:color w:val="201F1E"/>
                                  <w:bdr w:val="none" w:sz="0" w:space="0" w:color="auto" w:frame="1"/>
                                </w:rPr>
                                <w:t>Nov-20</w:t>
                              </w:r>
                            </w:p>
                          </w:tc>
                        </w:tr>
                        <w:tr w:rsidR="00C47E97" w14:paraId="44D39C03" w14:textId="77777777">
                          <w:trPr>
                            <w:trHeight w:val="235"/>
                          </w:trPr>
                          <w:tc>
                            <w:tcPr>
                              <w:tcW w:w="1500" w:type="dxa"/>
                              <w:shd w:val="clear" w:color="auto" w:fill="DEDEDE"/>
                              <w:noWrap/>
                              <w:tcMar>
                                <w:top w:w="0" w:type="dxa"/>
                                <w:left w:w="108" w:type="dxa"/>
                                <w:bottom w:w="0" w:type="dxa"/>
                                <w:right w:w="108" w:type="dxa"/>
                              </w:tcMar>
                              <w:vAlign w:val="center"/>
                              <w:hideMark/>
                            </w:tcPr>
                            <w:p w14:paraId="5E3F75EC" w14:textId="77777777" w:rsidR="00C47E97" w:rsidRDefault="00C47E97">
                              <w:pPr>
                                <w:spacing w:after="0" w:line="240" w:lineRule="auto"/>
                                <w:jc w:val="center"/>
                                <w:textAlignment w:val="baseline"/>
                                <w:rPr>
                                  <w:rFonts w:eastAsia="Times New Roman"/>
                                  <w:color w:val="201F1E"/>
                                  <w:sz w:val="20"/>
                                  <w:szCs w:val="20"/>
                                </w:rPr>
                              </w:pPr>
                              <w:r>
                                <w:rPr>
                                  <w:rFonts w:ascii="Arial" w:eastAsia="Times New Roman" w:hAnsi="Arial" w:cs="Arial"/>
                                  <w:color w:val="000000"/>
                                  <w:sz w:val="16"/>
                                  <w:szCs w:val="16"/>
                                  <w:bdr w:val="none" w:sz="0" w:space="0" w:color="auto" w:frame="1"/>
                                </w:rPr>
                                <w:t>Top of Form</w:t>
                              </w:r>
                            </w:p>
                            <w:p w14:paraId="439BD44C" w14:textId="77777777" w:rsidR="00C47E97" w:rsidRDefault="00C47E97">
                              <w:pPr>
                                <w:spacing w:after="0" w:line="240" w:lineRule="auto"/>
                                <w:rPr>
                                  <w:rFonts w:eastAsia="Times New Roman"/>
                                  <w:color w:val="201F1E"/>
                                  <w:sz w:val="20"/>
                                  <w:szCs w:val="20"/>
                                </w:rPr>
                              </w:pPr>
                              <w:r>
                                <w:rPr>
                                  <w:rFonts w:ascii="inherit" w:eastAsia="Times New Roman" w:hAnsi="inherit"/>
                                  <w:b/>
                                  <w:bCs/>
                                  <w:color w:val="000000"/>
                                  <w:bdr w:val="none" w:sz="0" w:space="0" w:color="auto" w:frame="1"/>
                                </w:rPr>
                                <w:t>12</w:t>
                              </w:r>
                              <w:proofErr w:type="gramStart"/>
                              <w:r>
                                <w:rPr>
                                  <w:rFonts w:ascii="inherit" w:eastAsia="Times New Roman" w:hAnsi="inherit"/>
                                  <w:b/>
                                  <w:bCs/>
                                  <w:color w:val="000000"/>
                                  <w:bdr w:val="none" w:sz="0" w:space="0" w:color="auto" w:frame="1"/>
                                </w:rPr>
                                <w:t>H(</w:t>
                              </w:r>
                              <w:proofErr w:type="gramEnd"/>
                              <w:r>
                                <w:rPr>
                                  <w:rFonts w:ascii="inherit" w:eastAsia="Times New Roman" w:hAnsi="inherit"/>
                                  <w:b/>
                                  <w:bCs/>
                                  <w:color w:val="000000"/>
                                  <w:bdr w:val="none" w:sz="0" w:space="0" w:color="auto" w:frame="1"/>
                                </w:rPr>
                                <w:t>7-19)</w:t>
                              </w:r>
                            </w:p>
                            <w:p w14:paraId="4C2C4139" w14:textId="77777777" w:rsidR="00C47E97" w:rsidRDefault="00C47E97">
                              <w:pPr>
                                <w:spacing w:after="0" w:line="240" w:lineRule="auto"/>
                                <w:jc w:val="center"/>
                                <w:textAlignment w:val="baseline"/>
                                <w:rPr>
                                  <w:rFonts w:eastAsia="Times New Roman"/>
                                  <w:color w:val="201F1E"/>
                                  <w:sz w:val="20"/>
                                  <w:szCs w:val="20"/>
                                </w:rPr>
                              </w:pPr>
                              <w:r>
                                <w:rPr>
                                  <w:rFonts w:ascii="Arial" w:eastAsia="Times New Roman" w:hAnsi="Arial" w:cs="Arial"/>
                                  <w:color w:val="000000"/>
                                  <w:sz w:val="16"/>
                                  <w:szCs w:val="16"/>
                                  <w:bdr w:val="none" w:sz="0" w:space="0" w:color="auto" w:frame="1"/>
                                </w:rPr>
                                <w:t>Bottom of Form</w:t>
                              </w:r>
                            </w:p>
                          </w:tc>
                          <w:tc>
                            <w:tcPr>
                              <w:tcW w:w="1855" w:type="dxa"/>
                              <w:shd w:val="clear" w:color="auto" w:fill="FFFFFF"/>
                              <w:tcMar>
                                <w:top w:w="0" w:type="dxa"/>
                                <w:left w:w="108" w:type="dxa"/>
                                <w:bottom w:w="0" w:type="dxa"/>
                                <w:right w:w="108" w:type="dxa"/>
                              </w:tcMar>
                              <w:vAlign w:val="center"/>
                              <w:hideMark/>
                            </w:tcPr>
                            <w:p w14:paraId="58CF0AD6"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8837</w:t>
                              </w:r>
                            </w:p>
                          </w:tc>
                          <w:tc>
                            <w:tcPr>
                              <w:tcW w:w="1309" w:type="dxa"/>
                              <w:shd w:val="clear" w:color="auto" w:fill="FFFFFF"/>
                              <w:tcMar>
                                <w:top w:w="0" w:type="dxa"/>
                                <w:left w:w="108" w:type="dxa"/>
                                <w:bottom w:w="0" w:type="dxa"/>
                                <w:right w:w="108" w:type="dxa"/>
                              </w:tcMar>
                              <w:vAlign w:val="center"/>
                              <w:hideMark/>
                            </w:tcPr>
                            <w:p w14:paraId="19DF997F"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5449</w:t>
                              </w:r>
                            </w:p>
                          </w:tc>
                          <w:tc>
                            <w:tcPr>
                              <w:tcW w:w="302" w:type="dxa"/>
                              <w:shd w:val="clear" w:color="auto" w:fill="FFFFFF"/>
                              <w:noWrap/>
                              <w:tcMar>
                                <w:top w:w="0" w:type="dxa"/>
                                <w:left w:w="108" w:type="dxa"/>
                                <w:bottom w:w="0" w:type="dxa"/>
                                <w:right w:w="108" w:type="dxa"/>
                              </w:tcMar>
                              <w:vAlign w:val="bottom"/>
                              <w:hideMark/>
                            </w:tcPr>
                            <w:p w14:paraId="32106A3D" w14:textId="77777777" w:rsidR="00C47E97" w:rsidRDefault="00C47E97">
                              <w:pPr>
                                <w:rPr>
                                  <w:rFonts w:eastAsia="Times New Roman"/>
                                  <w:color w:val="201F1E"/>
                                  <w:sz w:val="20"/>
                                  <w:szCs w:val="20"/>
                                </w:rPr>
                              </w:pPr>
                            </w:p>
                          </w:tc>
                          <w:tc>
                            <w:tcPr>
                              <w:tcW w:w="2316" w:type="dxa"/>
                              <w:shd w:val="clear" w:color="auto" w:fill="FFFFFF"/>
                              <w:tcMar>
                                <w:top w:w="0" w:type="dxa"/>
                                <w:left w:w="108" w:type="dxa"/>
                                <w:bottom w:w="0" w:type="dxa"/>
                                <w:right w:w="108" w:type="dxa"/>
                              </w:tcMar>
                              <w:vAlign w:val="center"/>
                              <w:hideMark/>
                            </w:tcPr>
                            <w:p w14:paraId="3AC87C7A"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27071</w:t>
                              </w:r>
                            </w:p>
                          </w:tc>
                          <w:tc>
                            <w:tcPr>
                              <w:tcW w:w="1309" w:type="dxa"/>
                              <w:shd w:val="clear" w:color="auto" w:fill="FFFFFF"/>
                              <w:noWrap/>
                              <w:tcMar>
                                <w:top w:w="0" w:type="dxa"/>
                                <w:left w:w="108" w:type="dxa"/>
                                <w:bottom w:w="0" w:type="dxa"/>
                                <w:right w:w="108" w:type="dxa"/>
                              </w:tcMar>
                              <w:vAlign w:val="bottom"/>
                              <w:hideMark/>
                            </w:tcPr>
                            <w:p w14:paraId="385C37C0"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19009</w:t>
                              </w:r>
                            </w:p>
                          </w:tc>
                        </w:tr>
                        <w:tr w:rsidR="00C47E97" w14:paraId="58AA4A55" w14:textId="77777777">
                          <w:trPr>
                            <w:trHeight w:val="235"/>
                          </w:trPr>
                          <w:tc>
                            <w:tcPr>
                              <w:tcW w:w="1500" w:type="dxa"/>
                              <w:shd w:val="clear" w:color="auto" w:fill="DEDEDE"/>
                              <w:noWrap/>
                              <w:tcMar>
                                <w:top w:w="0" w:type="dxa"/>
                                <w:left w:w="108" w:type="dxa"/>
                                <w:bottom w:w="0" w:type="dxa"/>
                                <w:right w:w="108" w:type="dxa"/>
                              </w:tcMar>
                              <w:vAlign w:val="center"/>
                              <w:hideMark/>
                            </w:tcPr>
                            <w:p w14:paraId="05150213" w14:textId="77777777" w:rsidR="00C47E97" w:rsidRDefault="00C47E97">
                              <w:pPr>
                                <w:spacing w:after="0" w:line="240" w:lineRule="auto"/>
                                <w:rPr>
                                  <w:rFonts w:eastAsia="Times New Roman"/>
                                  <w:color w:val="201F1E"/>
                                  <w:sz w:val="20"/>
                                  <w:szCs w:val="20"/>
                                </w:rPr>
                              </w:pPr>
                              <w:r>
                                <w:rPr>
                                  <w:rFonts w:ascii="inherit" w:eastAsia="Times New Roman" w:hAnsi="inherit"/>
                                  <w:b/>
                                  <w:bCs/>
                                  <w:color w:val="000000"/>
                                  <w:bdr w:val="none" w:sz="0" w:space="0" w:color="auto" w:frame="1"/>
                                </w:rPr>
                                <w:lastRenderedPageBreak/>
                                <w:t>16</w:t>
                              </w:r>
                              <w:proofErr w:type="gramStart"/>
                              <w:r>
                                <w:rPr>
                                  <w:rFonts w:ascii="inherit" w:eastAsia="Times New Roman" w:hAnsi="inherit"/>
                                  <w:b/>
                                  <w:bCs/>
                                  <w:color w:val="000000"/>
                                  <w:bdr w:val="none" w:sz="0" w:space="0" w:color="auto" w:frame="1"/>
                                </w:rPr>
                                <w:t>H(</w:t>
                              </w:r>
                              <w:proofErr w:type="gramEnd"/>
                              <w:r>
                                <w:rPr>
                                  <w:rFonts w:ascii="inherit" w:eastAsia="Times New Roman" w:hAnsi="inherit"/>
                                  <w:b/>
                                  <w:bCs/>
                                  <w:color w:val="000000"/>
                                  <w:bdr w:val="none" w:sz="0" w:space="0" w:color="auto" w:frame="1"/>
                                </w:rPr>
                                <w:t>6-22)</w:t>
                              </w:r>
                            </w:p>
                          </w:tc>
                          <w:tc>
                            <w:tcPr>
                              <w:tcW w:w="1855" w:type="dxa"/>
                              <w:shd w:val="clear" w:color="auto" w:fill="FFFFFF"/>
                              <w:tcMar>
                                <w:top w:w="0" w:type="dxa"/>
                                <w:left w:w="108" w:type="dxa"/>
                                <w:bottom w:w="0" w:type="dxa"/>
                                <w:right w:w="108" w:type="dxa"/>
                              </w:tcMar>
                              <w:vAlign w:val="center"/>
                              <w:hideMark/>
                            </w:tcPr>
                            <w:p w14:paraId="11FD445C"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10045</w:t>
                              </w:r>
                            </w:p>
                          </w:tc>
                          <w:tc>
                            <w:tcPr>
                              <w:tcW w:w="1309" w:type="dxa"/>
                              <w:shd w:val="clear" w:color="auto" w:fill="FFFFFF"/>
                              <w:tcMar>
                                <w:top w:w="0" w:type="dxa"/>
                                <w:left w:w="108" w:type="dxa"/>
                                <w:bottom w:w="0" w:type="dxa"/>
                                <w:right w:w="108" w:type="dxa"/>
                              </w:tcMar>
                              <w:vAlign w:val="center"/>
                              <w:hideMark/>
                            </w:tcPr>
                            <w:p w14:paraId="3C342C67"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6195</w:t>
                              </w:r>
                            </w:p>
                          </w:tc>
                          <w:tc>
                            <w:tcPr>
                              <w:tcW w:w="302" w:type="dxa"/>
                              <w:shd w:val="clear" w:color="auto" w:fill="FFFFFF"/>
                              <w:noWrap/>
                              <w:tcMar>
                                <w:top w:w="0" w:type="dxa"/>
                                <w:left w:w="108" w:type="dxa"/>
                                <w:bottom w:w="0" w:type="dxa"/>
                                <w:right w:w="108" w:type="dxa"/>
                              </w:tcMar>
                              <w:vAlign w:val="bottom"/>
                              <w:hideMark/>
                            </w:tcPr>
                            <w:p w14:paraId="389840FD" w14:textId="77777777" w:rsidR="00C47E97" w:rsidRDefault="00C47E97">
                              <w:pPr>
                                <w:rPr>
                                  <w:rFonts w:eastAsia="Times New Roman"/>
                                  <w:color w:val="201F1E"/>
                                  <w:sz w:val="20"/>
                                  <w:szCs w:val="20"/>
                                </w:rPr>
                              </w:pPr>
                            </w:p>
                          </w:tc>
                          <w:tc>
                            <w:tcPr>
                              <w:tcW w:w="2316" w:type="dxa"/>
                              <w:shd w:val="clear" w:color="auto" w:fill="FFFFFF"/>
                              <w:tcMar>
                                <w:top w:w="0" w:type="dxa"/>
                                <w:left w:w="108" w:type="dxa"/>
                                <w:bottom w:w="0" w:type="dxa"/>
                                <w:right w:w="108" w:type="dxa"/>
                              </w:tcMar>
                              <w:vAlign w:val="center"/>
                              <w:hideMark/>
                            </w:tcPr>
                            <w:p w14:paraId="4401EE05"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31838</w:t>
                              </w:r>
                            </w:p>
                          </w:tc>
                          <w:tc>
                            <w:tcPr>
                              <w:tcW w:w="1309" w:type="dxa"/>
                              <w:shd w:val="clear" w:color="auto" w:fill="FFFFFF"/>
                              <w:noWrap/>
                              <w:tcMar>
                                <w:top w:w="0" w:type="dxa"/>
                                <w:left w:w="108" w:type="dxa"/>
                                <w:bottom w:w="0" w:type="dxa"/>
                                <w:right w:w="108" w:type="dxa"/>
                              </w:tcMar>
                              <w:vAlign w:val="bottom"/>
                              <w:hideMark/>
                            </w:tcPr>
                            <w:p w14:paraId="191513EE"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21455</w:t>
                              </w:r>
                            </w:p>
                          </w:tc>
                        </w:tr>
                        <w:tr w:rsidR="00C47E97" w14:paraId="2F9C474D" w14:textId="77777777">
                          <w:trPr>
                            <w:trHeight w:val="235"/>
                          </w:trPr>
                          <w:tc>
                            <w:tcPr>
                              <w:tcW w:w="1500" w:type="dxa"/>
                              <w:shd w:val="clear" w:color="auto" w:fill="DEDEDE"/>
                              <w:noWrap/>
                              <w:tcMar>
                                <w:top w:w="0" w:type="dxa"/>
                                <w:left w:w="108" w:type="dxa"/>
                                <w:bottom w:w="0" w:type="dxa"/>
                                <w:right w:w="108" w:type="dxa"/>
                              </w:tcMar>
                              <w:vAlign w:val="center"/>
                              <w:hideMark/>
                            </w:tcPr>
                            <w:p w14:paraId="17F2738D" w14:textId="77777777" w:rsidR="00C47E97" w:rsidRDefault="00C47E97">
                              <w:pPr>
                                <w:spacing w:after="0" w:line="240" w:lineRule="auto"/>
                                <w:rPr>
                                  <w:rFonts w:eastAsia="Times New Roman"/>
                                  <w:color w:val="201F1E"/>
                                  <w:sz w:val="20"/>
                                  <w:szCs w:val="20"/>
                                </w:rPr>
                              </w:pPr>
                              <w:r>
                                <w:rPr>
                                  <w:rFonts w:ascii="inherit" w:eastAsia="Times New Roman" w:hAnsi="inherit"/>
                                  <w:b/>
                                  <w:bCs/>
                                  <w:color w:val="000000"/>
                                  <w:bdr w:val="none" w:sz="0" w:space="0" w:color="auto" w:frame="1"/>
                                </w:rPr>
                                <w:t>18</w:t>
                              </w:r>
                              <w:proofErr w:type="gramStart"/>
                              <w:r>
                                <w:rPr>
                                  <w:rFonts w:ascii="inherit" w:eastAsia="Times New Roman" w:hAnsi="inherit"/>
                                  <w:b/>
                                  <w:bCs/>
                                  <w:color w:val="000000"/>
                                  <w:bdr w:val="none" w:sz="0" w:space="0" w:color="auto" w:frame="1"/>
                                </w:rPr>
                                <w:t>H(</w:t>
                              </w:r>
                              <w:proofErr w:type="gramEnd"/>
                              <w:r>
                                <w:rPr>
                                  <w:rFonts w:ascii="inherit" w:eastAsia="Times New Roman" w:hAnsi="inherit"/>
                                  <w:b/>
                                  <w:bCs/>
                                  <w:color w:val="000000"/>
                                  <w:bdr w:val="none" w:sz="0" w:space="0" w:color="auto" w:frame="1"/>
                                </w:rPr>
                                <w:t>6-24)</w:t>
                              </w:r>
                            </w:p>
                          </w:tc>
                          <w:tc>
                            <w:tcPr>
                              <w:tcW w:w="1855" w:type="dxa"/>
                              <w:shd w:val="clear" w:color="auto" w:fill="FFFFFF"/>
                              <w:tcMar>
                                <w:top w:w="0" w:type="dxa"/>
                                <w:left w:w="108" w:type="dxa"/>
                                <w:bottom w:w="0" w:type="dxa"/>
                                <w:right w:w="108" w:type="dxa"/>
                              </w:tcMar>
                              <w:vAlign w:val="center"/>
                              <w:hideMark/>
                            </w:tcPr>
                            <w:p w14:paraId="4B47A570"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10228</w:t>
                              </w:r>
                            </w:p>
                          </w:tc>
                          <w:tc>
                            <w:tcPr>
                              <w:tcW w:w="1309" w:type="dxa"/>
                              <w:shd w:val="clear" w:color="auto" w:fill="FFFFFF"/>
                              <w:tcMar>
                                <w:top w:w="0" w:type="dxa"/>
                                <w:left w:w="108" w:type="dxa"/>
                                <w:bottom w:w="0" w:type="dxa"/>
                                <w:right w:w="108" w:type="dxa"/>
                              </w:tcMar>
                              <w:vAlign w:val="center"/>
                              <w:hideMark/>
                            </w:tcPr>
                            <w:p w14:paraId="16A2A2E4"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6285</w:t>
                              </w:r>
                            </w:p>
                          </w:tc>
                          <w:tc>
                            <w:tcPr>
                              <w:tcW w:w="302" w:type="dxa"/>
                              <w:shd w:val="clear" w:color="auto" w:fill="FFFFFF"/>
                              <w:noWrap/>
                              <w:tcMar>
                                <w:top w:w="0" w:type="dxa"/>
                                <w:left w:w="108" w:type="dxa"/>
                                <w:bottom w:w="0" w:type="dxa"/>
                                <w:right w:w="108" w:type="dxa"/>
                              </w:tcMar>
                              <w:vAlign w:val="bottom"/>
                              <w:hideMark/>
                            </w:tcPr>
                            <w:p w14:paraId="784FB933" w14:textId="77777777" w:rsidR="00C47E97" w:rsidRDefault="00C47E97">
                              <w:pPr>
                                <w:rPr>
                                  <w:rFonts w:eastAsia="Times New Roman"/>
                                  <w:color w:val="201F1E"/>
                                  <w:sz w:val="20"/>
                                  <w:szCs w:val="20"/>
                                </w:rPr>
                              </w:pPr>
                            </w:p>
                          </w:tc>
                          <w:tc>
                            <w:tcPr>
                              <w:tcW w:w="2316" w:type="dxa"/>
                              <w:shd w:val="clear" w:color="auto" w:fill="FFFFFF"/>
                              <w:tcMar>
                                <w:top w:w="0" w:type="dxa"/>
                                <w:left w:w="108" w:type="dxa"/>
                                <w:bottom w:w="0" w:type="dxa"/>
                                <w:right w:w="108" w:type="dxa"/>
                              </w:tcMar>
                              <w:vAlign w:val="center"/>
                              <w:hideMark/>
                            </w:tcPr>
                            <w:p w14:paraId="2580D875"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32862</w:t>
                              </w:r>
                            </w:p>
                          </w:tc>
                          <w:tc>
                            <w:tcPr>
                              <w:tcW w:w="1309" w:type="dxa"/>
                              <w:shd w:val="clear" w:color="auto" w:fill="FFFFFF"/>
                              <w:noWrap/>
                              <w:tcMar>
                                <w:top w:w="0" w:type="dxa"/>
                                <w:left w:w="108" w:type="dxa"/>
                                <w:bottom w:w="0" w:type="dxa"/>
                                <w:right w:w="108" w:type="dxa"/>
                              </w:tcMar>
                              <w:vAlign w:val="bottom"/>
                              <w:hideMark/>
                            </w:tcPr>
                            <w:p w14:paraId="5AFCCEF4"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21919</w:t>
                              </w:r>
                            </w:p>
                          </w:tc>
                        </w:tr>
                        <w:tr w:rsidR="00C47E97" w14:paraId="7546B86D" w14:textId="77777777">
                          <w:trPr>
                            <w:trHeight w:val="235"/>
                          </w:trPr>
                          <w:tc>
                            <w:tcPr>
                              <w:tcW w:w="1500" w:type="dxa"/>
                              <w:shd w:val="clear" w:color="auto" w:fill="DEDEDE"/>
                              <w:noWrap/>
                              <w:tcMar>
                                <w:top w:w="0" w:type="dxa"/>
                                <w:left w:w="108" w:type="dxa"/>
                                <w:bottom w:w="0" w:type="dxa"/>
                                <w:right w:w="108" w:type="dxa"/>
                              </w:tcMar>
                              <w:vAlign w:val="center"/>
                              <w:hideMark/>
                            </w:tcPr>
                            <w:p w14:paraId="19681497" w14:textId="77777777" w:rsidR="00C47E97" w:rsidRDefault="00C47E97">
                              <w:pPr>
                                <w:spacing w:after="0" w:line="240" w:lineRule="auto"/>
                                <w:rPr>
                                  <w:rFonts w:eastAsia="Times New Roman"/>
                                  <w:color w:val="201F1E"/>
                                  <w:sz w:val="20"/>
                                  <w:szCs w:val="20"/>
                                </w:rPr>
                              </w:pPr>
                              <w:r>
                                <w:rPr>
                                  <w:rFonts w:ascii="inherit" w:eastAsia="Times New Roman" w:hAnsi="inherit"/>
                                  <w:b/>
                                  <w:bCs/>
                                  <w:color w:val="000000"/>
                                  <w:bdr w:val="none" w:sz="0" w:space="0" w:color="auto" w:frame="1"/>
                                </w:rPr>
                                <w:t>24</w:t>
                              </w:r>
                              <w:proofErr w:type="gramStart"/>
                              <w:r>
                                <w:rPr>
                                  <w:rFonts w:ascii="inherit" w:eastAsia="Times New Roman" w:hAnsi="inherit"/>
                                  <w:b/>
                                  <w:bCs/>
                                  <w:color w:val="000000"/>
                                  <w:bdr w:val="none" w:sz="0" w:space="0" w:color="auto" w:frame="1"/>
                                </w:rPr>
                                <w:t>H(</w:t>
                              </w:r>
                              <w:proofErr w:type="gramEnd"/>
                              <w:r>
                                <w:rPr>
                                  <w:rFonts w:ascii="inherit" w:eastAsia="Times New Roman" w:hAnsi="inherit"/>
                                  <w:b/>
                                  <w:bCs/>
                                  <w:color w:val="000000"/>
                                  <w:bdr w:val="none" w:sz="0" w:space="0" w:color="auto" w:frame="1"/>
                                </w:rPr>
                                <w:t>0-24)</w:t>
                              </w:r>
                            </w:p>
                          </w:tc>
                          <w:tc>
                            <w:tcPr>
                              <w:tcW w:w="1855" w:type="dxa"/>
                              <w:shd w:val="clear" w:color="auto" w:fill="FFFFFF"/>
                              <w:tcMar>
                                <w:top w:w="0" w:type="dxa"/>
                                <w:left w:w="108" w:type="dxa"/>
                                <w:bottom w:w="0" w:type="dxa"/>
                                <w:right w:w="108" w:type="dxa"/>
                              </w:tcMar>
                              <w:vAlign w:val="center"/>
                              <w:hideMark/>
                            </w:tcPr>
                            <w:p w14:paraId="48EAA080"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10636</w:t>
                              </w:r>
                            </w:p>
                          </w:tc>
                          <w:tc>
                            <w:tcPr>
                              <w:tcW w:w="1309" w:type="dxa"/>
                              <w:shd w:val="clear" w:color="auto" w:fill="FFFFFF"/>
                              <w:tcMar>
                                <w:top w:w="0" w:type="dxa"/>
                                <w:left w:w="108" w:type="dxa"/>
                                <w:bottom w:w="0" w:type="dxa"/>
                                <w:right w:w="108" w:type="dxa"/>
                              </w:tcMar>
                              <w:vAlign w:val="center"/>
                              <w:hideMark/>
                            </w:tcPr>
                            <w:p w14:paraId="6C1C1874"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6619</w:t>
                              </w:r>
                            </w:p>
                          </w:tc>
                          <w:tc>
                            <w:tcPr>
                              <w:tcW w:w="302" w:type="dxa"/>
                              <w:shd w:val="clear" w:color="auto" w:fill="FFFFFF"/>
                              <w:noWrap/>
                              <w:tcMar>
                                <w:top w:w="0" w:type="dxa"/>
                                <w:left w:w="108" w:type="dxa"/>
                                <w:bottom w:w="0" w:type="dxa"/>
                                <w:right w:w="108" w:type="dxa"/>
                              </w:tcMar>
                              <w:vAlign w:val="bottom"/>
                              <w:hideMark/>
                            </w:tcPr>
                            <w:p w14:paraId="0CE2FEB3" w14:textId="77777777" w:rsidR="00C47E97" w:rsidRDefault="00C47E97">
                              <w:pPr>
                                <w:rPr>
                                  <w:rFonts w:eastAsia="Times New Roman"/>
                                  <w:color w:val="201F1E"/>
                                  <w:sz w:val="20"/>
                                  <w:szCs w:val="20"/>
                                </w:rPr>
                              </w:pPr>
                            </w:p>
                          </w:tc>
                          <w:tc>
                            <w:tcPr>
                              <w:tcW w:w="2316" w:type="dxa"/>
                              <w:shd w:val="clear" w:color="auto" w:fill="FFFFFF"/>
                              <w:tcMar>
                                <w:top w:w="0" w:type="dxa"/>
                                <w:left w:w="108" w:type="dxa"/>
                                <w:bottom w:w="0" w:type="dxa"/>
                                <w:right w:w="108" w:type="dxa"/>
                              </w:tcMar>
                              <w:vAlign w:val="center"/>
                              <w:hideMark/>
                            </w:tcPr>
                            <w:p w14:paraId="7B51C382"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34773</w:t>
                              </w:r>
                            </w:p>
                          </w:tc>
                          <w:tc>
                            <w:tcPr>
                              <w:tcW w:w="1309" w:type="dxa"/>
                              <w:shd w:val="clear" w:color="auto" w:fill="FFFFFF"/>
                              <w:noWrap/>
                              <w:tcMar>
                                <w:top w:w="0" w:type="dxa"/>
                                <w:left w:w="108" w:type="dxa"/>
                                <w:bottom w:w="0" w:type="dxa"/>
                                <w:right w:w="108" w:type="dxa"/>
                              </w:tcMar>
                              <w:vAlign w:val="bottom"/>
                              <w:hideMark/>
                            </w:tcPr>
                            <w:p w14:paraId="0AC6520F"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22934</w:t>
                              </w:r>
                            </w:p>
                          </w:tc>
                        </w:tr>
                        <w:tr w:rsidR="00C47E97" w14:paraId="612C0AAA" w14:textId="77777777">
                          <w:trPr>
                            <w:trHeight w:val="235"/>
                          </w:trPr>
                          <w:tc>
                            <w:tcPr>
                              <w:tcW w:w="8595" w:type="dxa"/>
                              <w:gridSpan w:val="6"/>
                              <w:shd w:val="clear" w:color="auto" w:fill="DEDEDE"/>
                              <w:tcMar>
                                <w:top w:w="0" w:type="dxa"/>
                                <w:left w:w="108" w:type="dxa"/>
                                <w:bottom w:w="0" w:type="dxa"/>
                                <w:right w:w="108" w:type="dxa"/>
                              </w:tcMar>
                              <w:vAlign w:val="center"/>
                              <w:hideMark/>
                            </w:tcPr>
                            <w:p w14:paraId="351E2988" w14:textId="77777777" w:rsidR="00C47E97" w:rsidRDefault="00C47E97">
                              <w:pPr>
                                <w:spacing w:after="0" w:line="240" w:lineRule="auto"/>
                                <w:jc w:val="center"/>
                                <w:rPr>
                                  <w:rFonts w:eastAsia="Times New Roman"/>
                                  <w:color w:val="201F1E"/>
                                  <w:sz w:val="20"/>
                                  <w:szCs w:val="20"/>
                                </w:rPr>
                              </w:pPr>
                              <w:r>
                                <w:rPr>
                                  <w:rFonts w:ascii="inherit" w:eastAsia="Times New Roman" w:hAnsi="inherit"/>
                                  <w:b/>
                                  <w:bCs/>
                                  <w:color w:val="000000"/>
                                  <w:bdr w:val="none" w:sz="0" w:space="0" w:color="auto" w:frame="1"/>
                                </w:rPr>
                                <w:t>Peaks</w:t>
                              </w:r>
                            </w:p>
                          </w:tc>
                        </w:tr>
                        <w:tr w:rsidR="00C47E97" w14:paraId="3F4CE14B" w14:textId="77777777">
                          <w:trPr>
                            <w:trHeight w:val="235"/>
                          </w:trPr>
                          <w:tc>
                            <w:tcPr>
                              <w:tcW w:w="1500" w:type="dxa"/>
                              <w:shd w:val="clear" w:color="auto" w:fill="DEDEDE"/>
                              <w:noWrap/>
                              <w:tcMar>
                                <w:top w:w="0" w:type="dxa"/>
                                <w:left w:w="108" w:type="dxa"/>
                                <w:bottom w:w="0" w:type="dxa"/>
                                <w:right w:w="108" w:type="dxa"/>
                              </w:tcMar>
                              <w:vAlign w:val="center"/>
                              <w:hideMark/>
                            </w:tcPr>
                            <w:p w14:paraId="71A207CD" w14:textId="77777777" w:rsidR="00C47E97" w:rsidRDefault="00C47E97">
                              <w:pPr>
                                <w:spacing w:after="0" w:line="240" w:lineRule="auto"/>
                                <w:rPr>
                                  <w:rFonts w:eastAsia="Times New Roman"/>
                                  <w:color w:val="201F1E"/>
                                  <w:sz w:val="20"/>
                                  <w:szCs w:val="20"/>
                                </w:rPr>
                              </w:pPr>
                              <w:r>
                                <w:rPr>
                                  <w:rFonts w:ascii="inherit" w:eastAsia="Times New Roman" w:hAnsi="inherit"/>
                                  <w:b/>
                                  <w:bCs/>
                                  <w:color w:val="000000"/>
                                  <w:bdr w:val="none" w:sz="0" w:space="0" w:color="auto" w:frame="1"/>
                                </w:rPr>
                                <w:t>AM Peak</w:t>
                              </w:r>
                            </w:p>
                          </w:tc>
                          <w:tc>
                            <w:tcPr>
                              <w:tcW w:w="1855" w:type="dxa"/>
                              <w:shd w:val="clear" w:color="auto" w:fill="FFFFFF"/>
                              <w:tcMar>
                                <w:top w:w="0" w:type="dxa"/>
                                <w:left w:w="108" w:type="dxa"/>
                                <w:bottom w:w="0" w:type="dxa"/>
                                <w:right w:w="108" w:type="dxa"/>
                              </w:tcMar>
                              <w:vAlign w:val="center"/>
                              <w:hideMark/>
                            </w:tcPr>
                            <w:p w14:paraId="701240D3" w14:textId="77777777" w:rsidR="00C47E97" w:rsidRDefault="00C47E97">
                              <w:pPr>
                                <w:spacing w:after="0" w:line="240" w:lineRule="auto"/>
                                <w:ind w:firstLine="220"/>
                                <w:jc w:val="center"/>
                                <w:rPr>
                                  <w:rFonts w:eastAsia="Times New Roman"/>
                                  <w:color w:val="201F1E"/>
                                  <w:sz w:val="20"/>
                                  <w:szCs w:val="20"/>
                                </w:rPr>
                              </w:pPr>
                              <w:r>
                                <w:rPr>
                                  <w:rFonts w:ascii="inherit" w:eastAsia="Times New Roman" w:hAnsi="inherit"/>
                                  <w:color w:val="201F1E"/>
                                  <w:bdr w:val="none" w:sz="0" w:space="0" w:color="auto" w:frame="1"/>
                                </w:rPr>
                                <w:t>08:00</w:t>
                              </w:r>
                            </w:p>
                          </w:tc>
                          <w:tc>
                            <w:tcPr>
                              <w:tcW w:w="1309" w:type="dxa"/>
                              <w:shd w:val="clear" w:color="auto" w:fill="FFFFFF"/>
                              <w:tcMar>
                                <w:top w:w="0" w:type="dxa"/>
                                <w:left w:w="108" w:type="dxa"/>
                                <w:bottom w:w="0" w:type="dxa"/>
                                <w:right w:w="108" w:type="dxa"/>
                              </w:tcMar>
                              <w:vAlign w:val="center"/>
                              <w:hideMark/>
                            </w:tcPr>
                            <w:p w14:paraId="074DDA83" w14:textId="77777777" w:rsidR="00C47E97" w:rsidRDefault="00C47E97">
                              <w:pPr>
                                <w:spacing w:after="0" w:line="240" w:lineRule="auto"/>
                                <w:ind w:firstLine="220"/>
                                <w:jc w:val="center"/>
                                <w:rPr>
                                  <w:rFonts w:eastAsia="Times New Roman"/>
                                  <w:color w:val="201F1E"/>
                                  <w:sz w:val="20"/>
                                  <w:szCs w:val="20"/>
                                </w:rPr>
                              </w:pPr>
                              <w:r>
                                <w:rPr>
                                  <w:rFonts w:ascii="inherit" w:eastAsia="Times New Roman" w:hAnsi="inherit"/>
                                  <w:color w:val="201F1E"/>
                                  <w:bdr w:val="none" w:sz="0" w:space="0" w:color="auto" w:frame="1"/>
                                </w:rPr>
                                <w:t>07:00</w:t>
                              </w:r>
                            </w:p>
                          </w:tc>
                          <w:tc>
                            <w:tcPr>
                              <w:tcW w:w="302" w:type="dxa"/>
                              <w:shd w:val="clear" w:color="auto" w:fill="FFFFFF"/>
                              <w:noWrap/>
                              <w:tcMar>
                                <w:top w:w="0" w:type="dxa"/>
                                <w:left w:w="108" w:type="dxa"/>
                                <w:bottom w:w="0" w:type="dxa"/>
                                <w:right w:w="108" w:type="dxa"/>
                              </w:tcMar>
                              <w:vAlign w:val="bottom"/>
                              <w:hideMark/>
                            </w:tcPr>
                            <w:p w14:paraId="50C490CE" w14:textId="77777777" w:rsidR="00C47E97" w:rsidRDefault="00C47E97">
                              <w:pPr>
                                <w:rPr>
                                  <w:rFonts w:eastAsia="Times New Roman"/>
                                  <w:color w:val="201F1E"/>
                                  <w:sz w:val="20"/>
                                  <w:szCs w:val="20"/>
                                </w:rPr>
                              </w:pPr>
                            </w:p>
                          </w:tc>
                          <w:tc>
                            <w:tcPr>
                              <w:tcW w:w="2316" w:type="dxa"/>
                              <w:shd w:val="clear" w:color="auto" w:fill="FFFFFF"/>
                              <w:tcMar>
                                <w:top w:w="0" w:type="dxa"/>
                                <w:left w:w="108" w:type="dxa"/>
                                <w:bottom w:w="0" w:type="dxa"/>
                                <w:right w:w="108" w:type="dxa"/>
                              </w:tcMar>
                              <w:vAlign w:val="center"/>
                              <w:hideMark/>
                            </w:tcPr>
                            <w:p w14:paraId="1FF4180A" w14:textId="77777777" w:rsidR="00C47E97" w:rsidRDefault="00C47E97">
                              <w:pPr>
                                <w:spacing w:after="0" w:line="240" w:lineRule="auto"/>
                                <w:ind w:firstLine="220"/>
                                <w:jc w:val="center"/>
                                <w:rPr>
                                  <w:rFonts w:eastAsia="Times New Roman"/>
                                  <w:color w:val="201F1E"/>
                                  <w:sz w:val="20"/>
                                  <w:szCs w:val="20"/>
                                </w:rPr>
                              </w:pPr>
                              <w:r>
                                <w:rPr>
                                  <w:rFonts w:ascii="inherit" w:eastAsia="Times New Roman" w:hAnsi="inherit"/>
                                  <w:color w:val="201F1E"/>
                                  <w:bdr w:val="none" w:sz="0" w:space="0" w:color="auto" w:frame="1"/>
                                </w:rPr>
                                <w:t>08:00</w:t>
                              </w:r>
                            </w:p>
                          </w:tc>
                          <w:tc>
                            <w:tcPr>
                              <w:tcW w:w="1309" w:type="dxa"/>
                              <w:shd w:val="clear" w:color="auto" w:fill="FFFFFF"/>
                              <w:tcMar>
                                <w:top w:w="0" w:type="dxa"/>
                                <w:left w:w="108" w:type="dxa"/>
                                <w:bottom w:w="0" w:type="dxa"/>
                                <w:right w:w="108" w:type="dxa"/>
                              </w:tcMar>
                              <w:vAlign w:val="center"/>
                              <w:hideMark/>
                            </w:tcPr>
                            <w:p w14:paraId="724AEC01" w14:textId="77777777" w:rsidR="00C47E97" w:rsidRDefault="00C47E97">
                              <w:pPr>
                                <w:spacing w:after="0" w:line="240" w:lineRule="auto"/>
                                <w:ind w:firstLine="220"/>
                                <w:jc w:val="center"/>
                                <w:rPr>
                                  <w:rFonts w:eastAsia="Times New Roman"/>
                                  <w:color w:val="201F1E"/>
                                  <w:sz w:val="20"/>
                                  <w:szCs w:val="20"/>
                                </w:rPr>
                              </w:pPr>
                              <w:r>
                                <w:rPr>
                                  <w:rFonts w:ascii="inherit" w:eastAsia="Times New Roman" w:hAnsi="inherit"/>
                                  <w:color w:val="201F1E"/>
                                  <w:bdr w:val="none" w:sz="0" w:space="0" w:color="auto" w:frame="1"/>
                                </w:rPr>
                                <w:t>07:00</w:t>
                              </w:r>
                            </w:p>
                          </w:tc>
                        </w:tr>
                        <w:tr w:rsidR="00C47E97" w14:paraId="40C88711" w14:textId="77777777">
                          <w:trPr>
                            <w:trHeight w:val="235"/>
                          </w:trPr>
                          <w:tc>
                            <w:tcPr>
                              <w:tcW w:w="1500" w:type="dxa"/>
                              <w:shd w:val="clear" w:color="auto" w:fill="DEDEDE"/>
                              <w:noWrap/>
                              <w:tcMar>
                                <w:top w:w="0" w:type="dxa"/>
                                <w:left w:w="108" w:type="dxa"/>
                                <w:bottom w:w="0" w:type="dxa"/>
                                <w:right w:w="108" w:type="dxa"/>
                              </w:tcMar>
                              <w:vAlign w:val="center"/>
                              <w:hideMark/>
                            </w:tcPr>
                            <w:p w14:paraId="036BC8B3" w14:textId="77777777" w:rsidR="00C47E97" w:rsidRDefault="00C47E97">
                              <w:pPr>
                                <w:spacing w:after="0" w:line="240" w:lineRule="auto"/>
                                <w:rPr>
                                  <w:rFonts w:eastAsia="Times New Roman"/>
                                  <w:color w:val="201F1E"/>
                                  <w:sz w:val="20"/>
                                  <w:szCs w:val="20"/>
                                </w:rPr>
                              </w:pPr>
                              <w:r>
                                <w:rPr>
                                  <w:rFonts w:ascii="inherit" w:eastAsia="Times New Roman" w:hAnsi="inherit"/>
                                  <w:b/>
                                  <w:bCs/>
                                  <w:color w:val="000000"/>
                                  <w:bdr w:val="none" w:sz="0" w:space="0" w:color="auto" w:frame="1"/>
                                </w:rPr>
                                <w:t> </w:t>
                              </w:r>
                            </w:p>
                          </w:tc>
                          <w:tc>
                            <w:tcPr>
                              <w:tcW w:w="1855" w:type="dxa"/>
                              <w:shd w:val="clear" w:color="auto" w:fill="FFFFFF"/>
                              <w:tcMar>
                                <w:top w:w="0" w:type="dxa"/>
                                <w:left w:w="108" w:type="dxa"/>
                                <w:bottom w:w="0" w:type="dxa"/>
                                <w:right w:w="108" w:type="dxa"/>
                              </w:tcMar>
                              <w:vAlign w:val="center"/>
                              <w:hideMark/>
                            </w:tcPr>
                            <w:p w14:paraId="58FF3552"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885</w:t>
                              </w:r>
                            </w:p>
                          </w:tc>
                          <w:tc>
                            <w:tcPr>
                              <w:tcW w:w="1309" w:type="dxa"/>
                              <w:shd w:val="clear" w:color="auto" w:fill="FFFFFF"/>
                              <w:tcMar>
                                <w:top w:w="0" w:type="dxa"/>
                                <w:left w:w="108" w:type="dxa"/>
                                <w:bottom w:w="0" w:type="dxa"/>
                                <w:right w:w="108" w:type="dxa"/>
                              </w:tcMar>
                              <w:vAlign w:val="center"/>
                              <w:hideMark/>
                            </w:tcPr>
                            <w:p w14:paraId="51AD70C4"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679</w:t>
                              </w:r>
                            </w:p>
                          </w:tc>
                          <w:tc>
                            <w:tcPr>
                              <w:tcW w:w="302" w:type="dxa"/>
                              <w:shd w:val="clear" w:color="auto" w:fill="FFFFFF"/>
                              <w:noWrap/>
                              <w:tcMar>
                                <w:top w:w="0" w:type="dxa"/>
                                <w:left w:w="108" w:type="dxa"/>
                                <w:bottom w:w="0" w:type="dxa"/>
                                <w:right w:w="108" w:type="dxa"/>
                              </w:tcMar>
                              <w:vAlign w:val="bottom"/>
                              <w:hideMark/>
                            </w:tcPr>
                            <w:p w14:paraId="05CBF137" w14:textId="77777777" w:rsidR="00C47E97" w:rsidRDefault="00C47E97">
                              <w:pPr>
                                <w:rPr>
                                  <w:rFonts w:eastAsia="Times New Roman"/>
                                  <w:color w:val="201F1E"/>
                                  <w:sz w:val="20"/>
                                  <w:szCs w:val="20"/>
                                </w:rPr>
                              </w:pPr>
                            </w:p>
                          </w:tc>
                          <w:tc>
                            <w:tcPr>
                              <w:tcW w:w="2316" w:type="dxa"/>
                              <w:shd w:val="clear" w:color="auto" w:fill="FFFFFF"/>
                              <w:tcMar>
                                <w:top w:w="0" w:type="dxa"/>
                                <w:left w:w="108" w:type="dxa"/>
                                <w:bottom w:w="0" w:type="dxa"/>
                                <w:right w:w="108" w:type="dxa"/>
                              </w:tcMar>
                              <w:vAlign w:val="center"/>
                              <w:hideMark/>
                            </w:tcPr>
                            <w:p w14:paraId="7BF16E91"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2737</w:t>
                              </w:r>
                            </w:p>
                          </w:tc>
                          <w:tc>
                            <w:tcPr>
                              <w:tcW w:w="1309" w:type="dxa"/>
                              <w:shd w:val="clear" w:color="auto" w:fill="FFFFFF"/>
                              <w:tcMar>
                                <w:top w:w="0" w:type="dxa"/>
                                <w:left w:w="108" w:type="dxa"/>
                                <w:bottom w:w="0" w:type="dxa"/>
                                <w:right w:w="108" w:type="dxa"/>
                              </w:tcMar>
                              <w:vAlign w:val="center"/>
                              <w:hideMark/>
                            </w:tcPr>
                            <w:p w14:paraId="782BBB97"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2096</w:t>
                              </w:r>
                            </w:p>
                          </w:tc>
                        </w:tr>
                        <w:tr w:rsidR="00C47E97" w14:paraId="4914512B" w14:textId="77777777">
                          <w:trPr>
                            <w:trHeight w:val="235"/>
                          </w:trPr>
                          <w:tc>
                            <w:tcPr>
                              <w:tcW w:w="1500" w:type="dxa"/>
                              <w:shd w:val="clear" w:color="auto" w:fill="DEDEDE"/>
                              <w:noWrap/>
                              <w:tcMar>
                                <w:top w:w="0" w:type="dxa"/>
                                <w:left w:w="108" w:type="dxa"/>
                                <w:bottom w:w="0" w:type="dxa"/>
                                <w:right w:w="108" w:type="dxa"/>
                              </w:tcMar>
                              <w:vAlign w:val="center"/>
                              <w:hideMark/>
                            </w:tcPr>
                            <w:p w14:paraId="67F270B7" w14:textId="77777777" w:rsidR="00C47E97" w:rsidRDefault="00C47E97">
                              <w:pPr>
                                <w:spacing w:after="0" w:line="240" w:lineRule="auto"/>
                                <w:rPr>
                                  <w:rFonts w:eastAsia="Times New Roman"/>
                                  <w:color w:val="201F1E"/>
                                  <w:sz w:val="20"/>
                                  <w:szCs w:val="20"/>
                                </w:rPr>
                              </w:pPr>
                              <w:r>
                                <w:rPr>
                                  <w:rFonts w:ascii="inherit" w:eastAsia="Times New Roman" w:hAnsi="inherit"/>
                                  <w:b/>
                                  <w:bCs/>
                                  <w:color w:val="000000"/>
                                  <w:bdr w:val="none" w:sz="0" w:space="0" w:color="auto" w:frame="1"/>
                                </w:rPr>
                                <w:t>PM Peak</w:t>
                              </w:r>
                            </w:p>
                          </w:tc>
                          <w:tc>
                            <w:tcPr>
                              <w:tcW w:w="1855" w:type="dxa"/>
                              <w:shd w:val="clear" w:color="auto" w:fill="FFFFFF"/>
                              <w:tcMar>
                                <w:top w:w="0" w:type="dxa"/>
                                <w:left w:w="108" w:type="dxa"/>
                                <w:bottom w:w="0" w:type="dxa"/>
                                <w:right w:w="108" w:type="dxa"/>
                              </w:tcMar>
                              <w:vAlign w:val="center"/>
                              <w:hideMark/>
                            </w:tcPr>
                            <w:p w14:paraId="5ADAF8A4" w14:textId="77777777" w:rsidR="00C47E97" w:rsidRDefault="00C47E97">
                              <w:pPr>
                                <w:spacing w:after="0" w:line="240" w:lineRule="auto"/>
                                <w:ind w:firstLine="220"/>
                                <w:jc w:val="center"/>
                                <w:rPr>
                                  <w:rFonts w:eastAsia="Times New Roman"/>
                                  <w:color w:val="201F1E"/>
                                  <w:sz w:val="20"/>
                                  <w:szCs w:val="20"/>
                                </w:rPr>
                              </w:pPr>
                              <w:r>
                                <w:rPr>
                                  <w:rFonts w:ascii="inherit" w:eastAsia="Times New Roman" w:hAnsi="inherit"/>
                                  <w:color w:val="201F1E"/>
                                  <w:bdr w:val="none" w:sz="0" w:space="0" w:color="auto" w:frame="1"/>
                                </w:rPr>
                                <w:t>17:00</w:t>
                              </w:r>
                            </w:p>
                          </w:tc>
                          <w:tc>
                            <w:tcPr>
                              <w:tcW w:w="1309" w:type="dxa"/>
                              <w:shd w:val="clear" w:color="auto" w:fill="FFFFFF"/>
                              <w:tcMar>
                                <w:top w:w="0" w:type="dxa"/>
                                <w:left w:w="108" w:type="dxa"/>
                                <w:bottom w:w="0" w:type="dxa"/>
                                <w:right w:w="108" w:type="dxa"/>
                              </w:tcMar>
                              <w:vAlign w:val="center"/>
                              <w:hideMark/>
                            </w:tcPr>
                            <w:p w14:paraId="1D819574" w14:textId="77777777" w:rsidR="00C47E97" w:rsidRDefault="00C47E97">
                              <w:pPr>
                                <w:spacing w:after="0" w:line="240" w:lineRule="auto"/>
                                <w:ind w:firstLine="220"/>
                                <w:jc w:val="center"/>
                                <w:rPr>
                                  <w:rFonts w:eastAsia="Times New Roman"/>
                                  <w:color w:val="201F1E"/>
                                  <w:sz w:val="20"/>
                                  <w:szCs w:val="20"/>
                                </w:rPr>
                              </w:pPr>
                              <w:r>
                                <w:rPr>
                                  <w:rFonts w:ascii="inherit" w:eastAsia="Times New Roman" w:hAnsi="inherit"/>
                                  <w:color w:val="201F1E"/>
                                  <w:bdr w:val="none" w:sz="0" w:space="0" w:color="auto" w:frame="1"/>
                                </w:rPr>
                                <w:t>16:00</w:t>
                              </w:r>
                            </w:p>
                          </w:tc>
                          <w:tc>
                            <w:tcPr>
                              <w:tcW w:w="302" w:type="dxa"/>
                              <w:shd w:val="clear" w:color="auto" w:fill="FFFFFF"/>
                              <w:noWrap/>
                              <w:tcMar>
                                <w:top w:w="0" w:type="dxa"/>
                                <w:left w:w="108" w:type="dxa"/>
                                <w:bottom w:w="0" w:type="dxa"/>
                                <w:right w:w="108" w:type="dxa"/>
                              </w:tcMar>
                              <w:vAlign w:val="bottom"/>
                              <w:hideMark/>
                            </w:tcPr>
                            <w:p w14:paraId="0F4F4FDF" w14:textId="77777777" w:rsidR="00C47E97" w:rsidRDefault="00C47E97">
                              <w:pPr>
                                <w:rPr>
                                  <w:rFonts w:eastAsia="Times New Roman"/>
                                  <w:color w:val="201F1E"/>
                                  <w:sz w:val="20"/>
                                  <w:szCs w:val="20"/>
                                </w:rPr>
                              </w:pPr>
                            </w:p>
                          </w:tc>
                          <w:tc>
                            <w:tcPr>
                              <w:tcW w:w="2316" w:type="dxa"/>
                              <w:shd w:val="clear" w:color="auto" w:fill="FFFFFF"/>
                              <w:tcMar>
                                <w:top w:w="0" w:type="dxa"/>
                                <w:left w:w="108" w:type="dxa"/>
                                <w:bottom w:w="0" w:type="dxa"/>
                                <w:right w:w="108" w:type="dxa"/>
                              </w:tcMar>
                              <w:vAlign w:val="center"/>
                              <w:hideMark/>
                            </w:tcPr>
                            <w:p w14:paraId="70B7D17C" w14:textId="77777777" w:rsidR="00C47E97" w:rsidRDefault="00C47E97">
                              <w:pPr>
                                <w:spacing w:after="0" w:line="240" w:lineRule="auto"/>
                                <w:ind w:firstLine="220"/>
                                <w:jc w:val="center"/>
                                <w:rPr>
                                  <w:rFonts w:eastAsia="Times New Roman"/>
                                  <w:color w:val="201F1E"/>
                                  <w:sz w:val="20"/>
                                  <w:szCs w:val="20"/>
                                </w:rPr>
                              </w:pPr>
                              <w:r>
                                <w:rPr>
                                  <w:rFonts w:ascii="inherit" w:eastAsia="Times New Roman" w:hAnsi="inherit"/>
                                  <w:color w:val="201F1E"/>
                                  <w:bdr w:val="none" w:sz="0" w:space="0" w:color="auto" w:frame="1"/>
                                </w:rPr>
                                <w:t>17:00</w:t>
                              </w:r>
                            </w:p>
                          </w:tc>
                          <w:tc>
                            <w:tcPr>
                              <w:tcW w:w="1309" w:type="dxa"/>
                              <w:shd w:val="clear" w:color="auto" w:fill="FFFFFF"/>
                              <w:tcMar>
                                <w:top w:w="0" w:type="dxa"/>
                                <w:left w:w="108" w:type="dxa"/>
                                <w:bottom w:w="0" w:type="dxa"/>
                                <w:right w:w="108" w:type="dxa"/>
                              </w:tcMar>
                              <w:vAlign w:val="center"/>
                              <w:hideMark/>
                            </w:tcPr>
                            <w:p w14:paraId="56EC7A15" w14:textId="77777777" w:rsidR="00C47E97" w:rsidRDefault="00C47E97">
                              <w:pPr>
                                <w:spacing w:after="0" w:line="240" w:lineRule="auto"/>
                                <w:ind w:firstLine="220"/>
                                <w:jc w:val="center"/>
                                <w:rPr>
                                  <w:rFonts w:eastAsia="Times New Roman"/>
                                  <w:color w:val="201F1E"/>
                                  <w:sz w:val="20"/>
                                  <w:szCs w:val="20"/>
                                </w:rPr>
                              </w:pPr>
                              <w:r>
                                <w:rPr>
                                  <w:rFonts w:ascii="inherit" w:eastAsia="Times New Roman" w:hAnsi="inherit"/>
                                  <w:color w:val="201F1E"/>
                                  <w:bdr w:val="none" w:sz="0" w:space="0" w:color="auto" w:frame="1"/>
                                </w:rPr>
                                <w:t>16:00</w:t>
                              </w:r>
                            </w:p>
                          </w:tc>
                        </w:tr>
                        <w:tr w:rsidR="00C47E97" w14:paraId="6580308E" w14:textId="77777777">
                          <w:trPr>
                            <w:trHeight w:val="235"/>
                          </w:trPr>
                          <w:tc>
                            <w:tcPr>
                              <w:tcW w:w="1500" w:type="dxa"/>
                              <w:shd w:val="clear" w:color="auto" w:fill="DEDEDE"/>
                              <w:noWrap/>
                              <w:tcMar>
                                <w:top w:w="0" w:type="dxa"/>
                                <w:left w:w="108" w:type="dxa"/>
                                <w:bottom w:w="0" w:type="dxa"/>
                                <w:right w:w="108" w:type="dxa"/>
                              </w:tcMar>
                              <w:vAlign w:val="center"/>
                              <w:hideMark/>
                            </w:tcPr>
                            <w:p w14:paraId="2B7ABAC9" w14:textId="77777777" w:rsidR="00C47E97" w:rsidRDefault="00C47E97">
                              <w:pPr>
                                <w:spacing w:after="0" w:line="240" w:lineRule="auto"/>
                                <w:rPr>
                                  <w:rFonts w:eastAsia="Times New Roman"/>
                                  <w:color w:val="201F1E"/>
                                  <w:sz w:val="20"/>
                                  <w:szCs w:val="20"/>
                                </w:rPr>
                              </w:pPr>
                              <w:r>
                                <w:rPr>
                                  <w:rFonts w:ascii="inherit" w:eastAsia="Times New Roman" w:hAnsi="inherit"/>
                                  <w:b/>
                                  <w:bCs/>
                                  <w:color w:val="000000"/>
                                  <w:bdr w:val="none" w:sz="0" w:space="0" w:color="auto" w:frame="1"/>
                                </w:rPr>
                                <w:t> </w:t>
                              </w:r>
                            </w:p>
                          </w:tc>
                          <w:tc>
                            <w:tcPr>
                              <w:tcW w:w="1855" w:type="dxa"/>
                              <w:shd w:val="clear" w:color="auto" w:fill="FFFFFF"/>
                              <w:tcMar>
                                <w:top w:w="0" w:type="dxa"/>
                                <w:left w:w="108" w:type="dxa"/>
                                <w:bottom w:w="0" w:type="dxa"/>
                                <w:right w:w="108" w:type="dxa"/>
                              </w:tcMar>
                              <w:vAlign w:val="center"/>
                              <w:hideMark/>
                            </w:tcPr>
                            <w:p w14:paraId="1E5C7488"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1046</w:t>
                              </w:r>
                            </w:p>
                          </w:tc>
                          <w:tc>
                            <w:tcPr>
                              <w:tcW w:w="1309" w:type="dxa"/>
                              <w:shd w:val="clear" w:color="auto" w:fill="FFFFFF"/>
                              <w:tcMar>
                                <w:top w:w="0" w:type="dxa"/>
                                <w:left w:w="108" w:type="dxa"/>
                                <w:bottom w:w="0" w:type="dxa"/>
                                <w:right w:w="108" w:type="dxa"/>
                              </w:tcMar>
                              <w:vAlign w:val="center"/>
                              <w:hideMark/>
                            </w:tcPr>
                            <w:p w14:paraId="5BEF5222"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580</w:t>
                              </w:r>
                            </w:p>
                          </w:tc>
                          <w:tc>
                            <w:tcPr>
                              <w:tcW w:w="302" w:type="dxa"/>
                              <w:shd w:val="clear" w:color="auto" w:fill="FFFFFF"/>
                              <w:noWrap/>
                              <w:tcMar>
                                <w:top w:w="0" w:type="dxa"/>
                                <w:left w:w="108" w:type="dxa"/>
                                <w:bottom w:w="0" w:type="dxa"/>
                                <w:right w:w="108" w:type="dxa"/>
                              </w:tcMar>
                              <w:vAlign w:val="bottom"/>
                              <w:hideMark/>
                            </w:tcPr>
                            <w:p w14:paraId="072EBC32" w14:textId="77777777" w:rsidR="00C47E97" w:rsidRDefault="00C47E97">
                              <w:pPr>
                                <w:rPr>
                                  <w:rFonts w:eastAsia="Times New Roman"/>
                                  <w:color w:val="201F1E"/>
                                  <w:sz w:val="20"/>
                                  <w:szCs w:val="20"/>
                                </w:rPr>
                              </w:pPr>
                            </w:p>
                          </w:tc>
                          <w:tc>
                            <w:tcPr>
                              <w:tcW w:w="2316" w:type="dxa"/>
                              <w:shd w:val="clear" w:color="auto" w:fill="FFFFFF"/>
                              <w:tcMar>
                                <w:top w:w="0" w:type="dxa"/>
                                <w:left w:w="108" w:type="dxa"/>
                                <w:bottom w:w="0" w:type="dxa"/>
                                <w:right w:w="108" w:type="dxa"/>
                              </w:tcMar>
                              <w:vAlign w:val="center"/>
                              <w:hideMark/>
                            </w:tcPr>
                            <w:p w14:paraId="26F67579"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2613</w:t>
                              </w:r>
                            </w:p>
                          </w:tc>
                          <w:tc>
                            <w:tcPr>
                              <w:tcW w:w="1309" w:type="dxa"/>
                              <w:shd w:val="clear" w:color="auto" w:fill="FFFFFF"/>
                              <w:tcMar>
                                <w:top w:w="0" w:type="dxa"/>
                                <w:left w:w="108" w:type="dxa"/>
                                <w:bottom w:w="0" w:type="dxa"/>
                                <w:right w:w="108" w:type="dxa"/>
                              </w:tcMar>
                              <w:vAlign w:val="center"/>
                              <w:hideMark/>
                            </w:tcPr>
                            <w:p w14:paraId="58057C58" w14:textId="77777777" w:rsidR="00C47E97" w:rsidRDefault="00C47E97">
                              <w:pPr>
                                <w:spacing w:after="0" w:line="240" w:lineRule="auto"/>
                                <w:jc w:val="center"/>
                                <w:rPr>
                                  <w:rFonts w:eastAsia="Times New Roman"/>
                                  <w:color w:val="201F1E"/>
                                  <w:sz w:val="20"/>
                                  <w:szCs w:val="20"/>
                                </w:rPr>
                              </w:pPr>
                              <w:r>
                                <w:rPr>
                                  <w:rFonts w:ascii="inherit" w:eastAsia="Times New Roman" w:hAnsi="inherit"/>
                                  <w:color w:val="201F1E"/>
                                  <w:bdr w:val="none" w:sz="0" w:space="0" w:color="auto" w:frame="1"/>
                                </w:rPr>
                                <w:t>1979</w:t>
                              </w:r>
                            </w:p>
                          </w:tc>
                        </w:tr>
                      </w:tbl>
                      <w:p w14:paraId="01D3A9B5" w14:textId="77777777" w:rsidR="00C47E97" w:rsidRDefault="00C47E97">
                        <w:pPr>
                          <w:shd w:val="clear" w:color="auto" w:fill="FFFFFF"/>
                          <w:spacing w:after="0" w:line="240" w:lineRule="auto"/>
                          <w:rPr>
                            <w:rFonts w:eastAsia="Times New Roman"/>
                            <w:color w:val="201F1E"/>
                            <w:sz w:val="20"/>
                            <w:szCs w:val="20"/>
                          </w:rPr>
                        </w:pPr>
                        <w:r>
                          <w:rPr>
                            <w:rFonts w:ascii="inherit" w:eastAsia="Times New Roman" w:hAnsi="inherit"/>
                            <w:color w:val="002060"/>
                            <w:bdr w:val="none" w:sz="0" w:space="0" w:color="auto" w:frame="1"/>
                          </w:rPr>
                          <w:t> </w:t>
                        </w:r>
                      </w:p>
                      <w:p w14:paraId="30222A5F" w14:textId="77777777" w:rsidR="00C47E97" w:rsidRDefault="00C47E97">
                        <w:pPr>
                          <w:shd w:val="clear" w:color="auto" w:fill="FFFFFF"/>
                          <w:spacing w:after="0" w:line="240" w:lineRule="auto"/>
                          <w:rPr>
                            <w:rFonts w:eastAsia="Times New Roman"/>
                            <w:color w:val="201F1E"/>
                            <w:sz w:val="20"/>
                            <w:szCs w:val="20"/>
                          </w:rPr>
                        </w:pPr>
                        <w:r>
                          <w:rPr>
                            <w:rFonts w:ascii="inherit" w:eastAsia="Times New Roman" w:hAnsi="inherit"/>
                            <w:color w:val="002060"/>
                            <w:bdr w:val="none" w:sz="0" w:space="0" w:color="auto" w:frame="1"/>
                          </w:rPr>
                          <w:t> </w:t>
                        </w:r>
                      </w:p>
                      <w:p w14:paraId="29C03909" w14:textId="77777777" w:rsidR="00C47E97" w:rsidRDefault="00C47E97">
                        <w:pPr>
                          <w:tabs>
                            <w:tab w:val="left" w:pos="1485"/>
                          </w:tabs>
                          <w:rPr>
                            <w:rFonts w:ascii="Times New Roman" w:eastAsia="Calibri" w:hAnsi="Times New Roman" w:cs="Times New Roman"/>
                            <w:b/>
                            <w:bCs/>
                            <w:sz w:val="24"/>
                            <w:szCs w:val="24"/>
                            <w:u w:val="single"/>
                          </w:rPr>
                        </w:pPr>
                        <w:r>
                          <w:rPr>
                            <w:rFonts w:ascii="Times New Roman" w:hAnsi="Times New Roman" w:cs="Times New Roman"/>
                            <w:b/>
                            <w:bCs/>
                            <w:sz w:val="24"/>
                            <w:szCs w:val="24"/>
                            <w:u w:val="single"/>
                          </w:rPr>
                          <w:t xml:space="preserve">Childcare for </w:t>
                        </w:r>
                        <w:proofErr w:type="gramStart"/>
                        <w:r>
                          <w:rPr>
                            <w:rFonts w:ascii="Times New Roman" w:hAnsi="Times New Roman" w:cs="Times New Roman"/>
                            <w:b/>
                            <w:bCs/>
                            <w:sz w:val="24"/>
                            <w:szCs w:val="24"/>
                            <w:u w:val="single"/>
                          </w:rPr>
                          <w:t>2 Year Olds</w:t>
                        </w:r>
                        <w:proofErr w:type="gramEnd"/>
                      </w:p>
                      <w:p w14:paraId="4E58D36E" w14:textId="77777777" w:rsidR="00C47E97" w:rsidRDefault="00C47E97">
                        <w:pPr>
                          <w:tabs>
                            <w:tab w:val="left" w:pos="1485"/>
                          </w:tabs>
                          <w:rPr>
                            <w:rFonts w:ascii="Times New Roman" w:hAnsi="Times New Roman" w:cs="Times New Roman"/>
                            <w:b/>
                            <w:bCs/>
                            <w:sz w:val="24"/>
                            <w:szCs w:val="24"/>
                          </w:rPr>
                        </w:pPr>
                        <w:r>
                          <w:rPr>
                            <w:rFonts w:ascii="Times New Roman" w:hAnsi="Times New Roman" w:cs="Times New Roman"/>
                            <w:b/>
                            <w:bCs/>
                            <w:sz w:val="24"/>
                            <w:szCs w:val="24"/>
                          </w:rPr>
                          <w:t>What is the entitlement?</w:t>
                        </w:r>
                      </w:p>
                      <w:p w14:paraId="40B3EF8A"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Children are entitled to 570 hours in each </w:t>
                        </w:r>
                        <w:proofErr w:type="gramStart"/>
                        <w:r>
                          <w:rPr>
                            <w:rFonts w:ascii="Times New Roman" w:hAnsi="Times New Roman" w:cs="Times New Roman"/>
                            <w:bCs/>
                            <w:sz w:val="24"/>
                            <w:szCs w:val="24"/>
                          </w:rPr>
                          <w:t>12 month</w:t>
                        </w:r>
                        <w:proofErr w:type="gramEnd"/>
                        <w:r>
                          <w:rPr>
                            <w:rFonts w:ascii="Times New Roman" w:hAnsi="Times New Roman" w:cs="Times New Roman"/>
                            <w:bCs/>
                            <w:sz w:val="24"/>
                            <w:szCs w:val="24"/>
                          </w:rPr>
                          <w:t xml:space="preserve"> period from the term they become eligible until they reach compulsory school age, the term following their fifth birthday. The hours you take up are spread evenly over the year and can be taken as a maximum of 15 hours a week over up to 38 weeks in a year or stretched with fewer hours a week over more weeks in a year.</w:t>
                        </w:r>
                      </w:p>
                      <w:p w14:paraId="51F94D09"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The hours and sessions which are available for free childcare will depend on the individual childcare setting and will need to be agreed in advance. There should not be any additional costs attached to claiming the free hours, such as top up fees or uniform charges. If you need further </w:t>
                        </w:r>
                        <w:proofErr w:type="gramStart"/>
                        <w:r>
                          <w:rPr>
                            <w:rFonts w:ascii="Times New Roman" w:hAnsi="Times New Roman" w:cs="Times New Roman"/>
                            <w:bCs/>
                            <w:sz w:val="24"/>
                            <w:szCs w:val="24"/>
                          </w:rPr>
                          <w:t>advice</w:t>
                        </w:r>
                        <w:proofErr w:type="gramEnd"/>
                        <w:r>
                          <w:rPr>
                            <w:rFonts w:ascii="Times New Roman" w:hAnsi="Times New Roman" w:cs="Times New Roman"/>
                            <w:bCs/>
                            <w:sz w:val="24"/>
                            <w:szCs w:val="24"/>
                          </w:rPr>
                          <w:t> please contact our Family and Childcare Information helpline on 0345 045 1360.</w:t>
                        </w:r>
                      </w:p>
                      <w:p w14:paraId="640D2C2E"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What are the benefits for my child?</w:t>
                        </w:r>
                      </w:p>
                      <w:p w14:paraId="6864DFB6"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Children benefit from early </w:t>
                        </w:r>
                        <w:proofErr w:type="gramStart"/>
                        <w:r>
                          <w:rPr>
                            <w:rFonts w:ascii="Times New Roman" w:hAnsi="Times New Roman" w:cs="Times New Roman"/>
                            <w:bCs/>
                            <w:sz w:val="24"/>
                            <w:szCs w:val="24"/>
                          </w:rPr>
                          <w:t>learning,</w:t>
                        </w:r>
                        <w:proofErr w:type="gramEnd"/>
                        <w:r>
                          <w:rPr>
                            <w:rFonts w:ascii="Times New Roman" w:hAnsi="Times New Roman" w:cs="Times New Roman"/>
                            <w:bCs/>
                            <w:sz w:val="24"/>
                            <w:szCs w:val="24"/>
                          </w:rPr>
                          <w:t xml:space="preserve"> we know this from research. Good quality early learning:</w:t>
                        </w:r>
                      </w:p>
                      <w:p w14:paraId="00E744C1" w14:textId="77777777" w:rsidR="00C47E97" w:rsidRDefault="00C47E97" w:rsidP="00C47E97">
                        <w:pPr>
                          <w:numPr>
                            <w:ilvl w:val="0"/>
                            <w:numId w:val="1"/>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 xml:space="preserve">helps your child to be happy, confident, </w:t>
                        </w:r>
                        <w:proofErr w:type="gramStart"/>
                        <w:r>
                          <w:rPr>
                            <w:rFonts w:ascii="Times New Roman" w:hAnsi="Times New Roman" w:cs="Times New Roman"/>
                            <w:bCs/>
                            <w:sz w:val="24"/>
                            <w:szCs w:val="24"/>
                          </w:rPr>
                          <w:t>sociable</w:t>
                        </w:r>
                        <w:proofErr w:type="gramEnd"/>
                        <w:r>
                          <w:rPr>
                            <w:rFonts w:ascii="Times New Roman" w:hAnsi="Times New Roman" w:cs="Times New Roman"/>
                            <w:bCs/>
                            <w:sz w:val="24"/>
                            <w:szCs w:val="24"/>
                          </w:rPr>
                          <w:t xml:space="preserve"> and curious</w:t>
                        </w:r>
                      </w:p>
                      <w:p w14:paraId="4345485A" w14:textId="77777777" w:rsidR="00C47E97" w:rsidRDefault="00C47E97" w:rsidP="00C47E97">
                        <w:pPr>
                          <w:numPr>
                            <w:ilvl w:val="0"/>
                            <w:numId w:val="1"/>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gives opportunities to be active and learn through fun and play, indoors and outdoors</w:t>
                        </w:r>
                      </w:p>
                      <w:p w14:paraId="53F56CED" w14:textId="77777777" w:rsidR="00C47E97" w:rsidRDefault="00C47E97" w:rsidP="00C47E97">
                        <w:pPr>
                          <w:numPr>
                            <w:ilvl w:val="0"/>
                            <w:numId w:val="1"/>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offers many activities including creative and messy play</w:t>
                        </w:r>
                      </w:p>
                      <w:p w14:paraId="0960A94D" w14:textId="77777777" w:rsidR="00C47E97" w:rsidRDefault="00C47E97" w:rsidP="00C47E97">
                        <w:pPr>
                          <w:numPr>
                            <w:ilvl w:val="0"/>
                            <w:numId w:val="1"/>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helps them to become effective learners and ready for school</w:t>
                        </w:r>
                      </w:p>
                      <w:p w14:paraId="5C4BA359" w14:textId="77777777" w:rsidR="00C47E97" w:rsidRDefault="00C47E97" w:rsidP="00C47E97">
                        <w:pPr>
                          <w:numPr>
                            <w:ilvl w:val="0"/>
                            <w:numId w:val="1"/>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 xml:space="preserve">has a long term impact on their </w:t>
                        </w:r>
                        <w:proofErr w:type="gramStart"/>
                        <w:r>
                          <w:rPr>
                            <w:rFonts w:ascii="Times New Roman" w:hAnsi="Times New Roman" w:cs="Times New Roman"/>
                            <w:bCs/>
                            <w:sz w:val="24"/>
                            <w:szCs w:val="24"/>
                          </w:rPr>
                          <w:t>development</w:t>
                        </w:r>
                        <w:proofErr w:type="gramEnd"/>
                      </w:p>
                      <w:p w14:paraId="5CC665E5" w14:textId="77777777" w:rsidR="00C47E97" w:rsidRDefault="00C47E97">
                        <w:pPr>
                          <w:tabs>
                            <w:tab w:val="left" w:pos="1485"/>
                          </w:tabs>
                          <w:rPr>
                            <w:rFonts w:ascii="Times New Roman" w:hAnsi="Times New Roman" w:cs="Times New Roman"/>
                            <w:b/>
                            <w:bCs/>
                            <w:sz w:val="24"/>
                            <w:szCs w:val="24"/>
                          </w:rPr>
                        </w:pPr>
                      </w:p>
                      <w:p w14:paraId="423FF6DB" w14:textId="77777777" w:rsidR="00C47E97" w:rsidRDefault="00C47E97">
                        <w:pPr>
                          <w:tabs>
                            <w:tab w:val="left" w:pos="1485"/>
                          </w:tabs>
                          <w:rPr>
                            <w:rFonts w:ascii="Times New Roman" w:hAnsi="Times New Roman" w:cs="Times New Roman"/>
                            <w:b/>
                            <w:bCs/>
                            <w:sz w:val="24"/>
                            <w:szCs w:val="24"/>
                          </w:rPr>
                        </w:pPr>
                        <w:r>
                          <w:rPr>
                            <w:rFonts w:ascii="Times New Roman" w:hAnsi="Times New Roman" w:cs="Times New Roman"/>
                            <w:b/>
                            <w:bCs/>
                            <w:sz w:val="24"/>
                            <w:szCs w:val="24"/>
                          </w:rPr>
                          <w:t>Eligibility: Either parent must be in receipt of one of the following benefits:</w:t>
                        </w:r>
                      </w:p>
                      <w:p w14:paraId="2AEE0248" w14:textId="77777777" w:rsidR="00C47E97" w:rsidRDefault="00C47E97" w:rsidP="00C47E97">
                        <w:pPr>
                          <w:numPr>
                            <w:ilvl w:val="0"/>
                            <w:numId w:val="2"/>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Working Tax Credit provided your annual income (as assessed by HM Revenue &amp; Customs) does not exceed £16,190</w:t>
                        </w:r>
                      </w:p>
                      <w:p w14:paraId="07DA4C04" w14:textId="77777777" w:rsidR="00C47E97" w:rsidRDefault="00C47E97" w:rsidP="00C47E97">
                        <w:pPr>
                          <w:numPr>
                            <w:ilvl w:val="0"/>
                            <w:numId w:val="2"/>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Income Support</w:t>
                        </w:r>
                      </w:p>
                      <w:p w14:paraId="5CA2F058" w14:textId="77777777" w:rsidR="00C47E97" w:rsidRDefault="00C47E97" w:rsidP="00C47E97">
                        <w:pPr>
                          <w:numPr>
                            <w:ilvl w:val="0"/>
                            <w:numId w:val="2"/>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Income Based Job Seekers Allowance</w:t>
                        </w:r>
                      </w:p>
                      <w:p w14:paraId="71EB5754" w14:textId="77777777" w:rsidR="00C47E97" w:rsidRDefault="00C47E97" w:rsidP="00C47E97">
                        <w:pPr>
                          <w:numPr>
                            <w:ilvl w:val="0"/>
                            <w:numId w:val="2"/>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Income-related Employment and Support Allowance</w:t>
                        </w:r>
                      </w:p>
                      <w:p w14:paraId="6C8218EA" w14:textId="77777777" w:rsidR="00C47E97" w:rsidRDefault="00C47E97" w:rsidP="00C47E97">
                        <w:pPr>
                          <w:numPr>
                            <w:ilvl w:val="0"/>
                            <w:numId w:val="2"/>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Support under part VI of the Immigration &amp; Asylum Act 1999</w:t>
                        </w:r>
                      </w:p>
                      <w:p w14:paraId="5602BC52" w14:textId="77777777" w:rsidR="00C47E97" w:rsidRDefault="00C47E97" w:rsidP="00C47E97">
                        <w:pPr>
                          <w:numPr>
                            <w:ilvl w:val="0"/>
                            <w:numId w:val="2"/>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Child Tax Credit provided your annual income (as assessed by HM Revenue &amp; Customs) does not exceed £16,190</w:t>
                        </w:r>
                      </w:p>
                      <w:p w14:paraId="41FF849C" w14:textId="77777777" w:rsidR="00C47E97" w:rsidRDefault="00C47E97" w:rsidP="00C47E97">
                        <w:pPr>
                          <w:numPr>
                            <w:ilvl w:val="0"/>
                            <w:numId w:val="2"/>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Guarantee element of State Pension Credit</w:t>
                        </w:r>
                      </w:p>
                      <w:p w14:paraId="028F20F4" w14:textId="77777777" w:rsidR="00C47E97" w:rsidRDefault="00C47E97" w:rsidP="00C47E97">
                        <w:pPr>
                          <w:numPr>
                            <w:ilvl w:val="0"/>
                            <w:numId w:val="2"/>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Universal Credit (provided you have an annual net earned income of no more than £15,400, as assessed by earnings from up to three of your most recent assessment periods)</w:t>
                        </w:r>
                      </w:p>
                      <w:p w14:paraId="47EFE0AB" w14:textId="77777777" w:rsidR="00C47E97" w:rsidRDefault="00C47E97">
                        <w:pPr>
                          <w:tabs>
                            <w:tab w:val="left" w:pos="1485"/>
                          </w:tabs>
                          <w:rPr>
                            <w:rFonts w:ascii="Times New Roman" w:hAnsi="Times New Roman" w:cs="Times New Roman"/>
                            <w:bCs/>
                            <w:sz w:val="24"/>
                            <w:szCs w:val="24"/>
                          </w:rPr>
                        </w:pPr>
                        <w:proofErr w:type="gramStart"/>
                        <w:r>
                          <w:rPr>
                            <w:rFonts w:ascii="Times New Roman" w:hAnsi="Times New Roman" w:cs="Times New Roman"/>
                            <w:bCs/>
                            <w:sz w:val="24"/>
                            <w:szCs w:val="24"/>
                          </w:rPr>
                          <w:lastRenderedPageBreak/>
                          <w:t>Or,</w:t>
                        </w:r>
                        <w:proofErr w:type="gramEnd"/>
                        <w:r>
                          <w:rPr>
                            <w:rFonts w:ascii="Times New Roman" w:hAnsi="Times New Roman" w:cs="Times New Roman"/>
                            <w:bCs/>
                            <w:sz w:val="24"/>
                            <w:szCs w:val="24"/>
                          </w:rPr>
                          <w:t xml:space="preserve"> the child:</w:t>
                        </w:r>
                      </w:p>
                      <w:p w14:paraId="588AEA85" w14:textId="77777777" w:rsidR="00C47E97" w:rsidRDefault="00C47E97" w:rsidP="00C47E97">
                        <w:pPr>
                          <w:numPr>
                            <w:ilvl w:val="0"/>
                            <w:numId w:val="3"/>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has been adopted from local authority care</w:t>
                        </w:r>
                      </w:p>
                      <w:p w14:paraId="6453DE76" w14:textId="77777777" w:rsidR="00C47E97" w:rsidRDefault="00C47E97" w:rsidP="00C47E97">
                        <w:pPr>
                          <w:numPr>
                            <w:ilvl w:val="0"/>
                            <w:numId w:val="3"/>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has been looked after by a local authority</w:t>
                        </w:r>
                      </w:p>
                      <w:p w14:paraId="008A2F29" w14:textId="77777777" w:rsidR="00C47E97" w:rsidRDefault="00C47E97" w:rsidP="00C47E97">
                        <w:pPr>
                          <w:numPr>
                            <w:ilvl w:val="0"/>
                            <w:numId w:val="3"/>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has left care through a special guardianship or child arrangements order</w:t>
                        </w:r>
                      </w:p>
                      <w:p w14:paraId="503FE6A6" w14:textId="77777777" w:rsidR="00C47E97" w:rsidRDefault="00C47E97" w:rsidP="00C47E97">
                        <w:pPr>
                          <w:numPr>
                            <w:ilvl w:val="0"/>
                            <w:numId w:val="3"/>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is in receipt of Disability Living Allowance</w:t>
                        </w:r>
                      </w:p>
                      <w:p w14:paraId="3E805555" w14:textId="77777777" w:rsidR="00C47E97" w:rsidRDefault="00C47E97" w:rsidP="00C47E97">
                        <w:pPr>
                          <w:numPr>
                            <w:ilvl w:val="0"/>
                            <w:numId w:val="3"/>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has an Education, Health and Care (EHC) Plan</w:t>
                        </w:r>
                      </w:p>
                      <w:p w14:paraId="5C5679D1" w14:textId="77777777" w:rsidR="00C47E97" w:rsidRDefault="00C47E97">
                        <w:pPr>
                          <w:tabs>
                            <w:tab w:val="left" w:pos="1485"/>
                          </w:tabs>
                          <w:rPr>
                            <w:rFonts w:ascii="Times New Roman" w:hAnsi="Times New Roman" w:cs="Times New Roman"/>
                            <w:b/>
                            <w:bCs/>
                            <w:sz w:val="24"/>
                            <w:szCs w:val="24"/>
                          </w:rPr>
                        </w:pPr>
                        <w:proofErr w:type="spellStart"/>
                        <w:r>
                          <w:rPr>
                            <w:rFonts w:ascii="Times New Roman" w:hAnsi="Times New Roman" w:cs="Times New Roman"/>
                            <w:b/>
                            <w:bCs/>
                            <w:sz w:val="24"/>
                            <w:szCs w:val="24"/>
                          </w:rPr>
                          <w:t>Thakeham</w:t>
                        </w:r>
                        <w:proofErr w:type="spellEnd"/>
                      </w:p>
                      <w:p w14:paraId="7C8C1BE4"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We held a Parish Call on March 20</w:t>
                        </w:r>
                        <w:r>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with Anthony Browne and a Public Call April 7</w:t>
                        </w:r>
                        <w:r>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to update on progress and next steps for the action group.</w:t>
                        </w:r>
                      </w:p>
                      <w:p w14:paraId="2616F948"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Updates as usual here: </w:t>
                        </w:r>
                        <w:hyperlink r:id="rId10" w:history="1">
                          <w:r>
                            <w:rPr>
                              <w:rStyle w:val="Hyperlink"/>
                              <w:rFonts w:ascii="Times New Roman" w:hAnsi="Times New Roman" w:cs="Times New Roman"/>
                              <w:bCs/>
                              <w:sz w:val="24"/>
                              <w:szCs w:val="24"/>
                            </w:rPr>
                            <w:t>www.swcag.org.uk</w:t>
                          </w:r>
                        </w:hyperlink>
                      </w:p>
                      <w:p w14:paraId="5A6617F2" w14:textId="77777777" w:rsidR="00C47E97" w:rsidRDefault="00C47E97">
                        <w:pPr>
                          <w:tabs>
                            <w:tab w:val="left" w:pos="1485"/>
                          </w:tabs>
                          <w:rPr>
                            <w:rFonts w:ascii="Times New Roman" w:hAnsi="Times New Roman" w:cs="Times New Roman"/>
                            <w:bCs/>
                            <w:sz w:val="24"/>
                            <w:szCs w:val="24"/>
                          </w:rPr>
                        </w:pPr>
                      </w:p>
                      <w:p w14:paraId="19B1821F"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Peter McDonald</w:t>
                        </w:r>
                      </w:p>
                      <w:p w14:paraId="62F4DAA1" w14:textId="77777777" w:rsidR="00C47E97" w:rsidRDefault="00C47E97">
                        <w:pPr>
                          <w:tabs>
                            <w:tab w:val="left" w:pos="1485"/>
                          </w:tabs>
                          <w:rPr>
                            <w:rFonts w:ascii="Times New Roman" w:hAnsi="Times New Roman" w:cs="Times New Roman"/>
                            <w:bCs/>
                            <w:sz w:val="24"/>
                            <w:szCs w:val="24"/>
                          </w:rPr>
                        </w:pPr>
                        <w:r>
                          <w:rPr>
                            <w:rFonts w:ascii="Times New Roman" w:hAnsi="Times New Roman" w:cs="Times New Roman"/>
                            <w:bCs/>
                            <w:sz w:val="24"/>
                            <w:szCs w:val="24"/>
                          </w:rPr>
                          <w:t>April 6th</w:t>
                        </w:r>
                        <w:proofErr w:type="gramStart"/>
                        <w:r>
                          <w:rPr>
                            <w:rFonts w:ascii="Times New Roman" w:hAnsi="Times New Roman" w:cs="Times New Roman"/>
                            <w:bCs/>
                            <w:sz w:val="24"/>
                            <w:szCs w:val="24"/>
                          </w:rPr>
                          <w:t xml:space="preserve"> 2021</w:t>
                        </w:r>
                        <w:proofErr w:type="gramEnd"/>
                      </w:p>
                      <w:p w14:paraId="49D9A59E" w14:textId="09B43F80" w:rsidR="00D83DBA" w:rsidRDefault="00D83DBA">
                        <w:pPr>
                          <w:tabs>
                            <w:tab w:val="left" w:pos="1485"/>
                          </w:tabs>
                          <w:rPr>
                            <w:rFonts w:ascii="Times New Roman" w:hAnsi="Times New Roman" w:cs="Times New Roman"/>
                            <w:bCs/>
                            <w:sz w:val="24"/>
                            <w:szCs w:val="24"/>
                          </w:rPr>
                        </w:pPr>
                      </w:p>
                    </w:tc>
                  </w:tr>
                </w:tbl>
                <w:p w14:paraId="2C5188B8" w14:textId="77777777" w:rsidR="00C47E97" w:rsidRDefault="00C47E97">
                  <w:pPr>
                    <w:tabs>
                      <w:tab w:val="left" w:pos="1485"/>
                    </w:tabs>
                    <w:rPr>
                      <w:rFonts w:ascii="Times New Roman" w:hAnsi="Times New Roman" w:cs="Times New Roman"/>
                      <w:bCs/>
                      <w:sz w:val="24"/>
                      <w:szCs w:val="24"/>
                    </w:rPr>
                  </w:pPr>
                </w:p>
              </w:tc>
            </w:tr>
          </w:tbl>
          <w:p w14:paraId="697326FC" w14:textId="77777777" w:rsidR="00C47E97" w:rsidRDefault="00C47E97">
            <w:pPr>
              <w:spacing w:after="0"/>
              <w:rPr>
                <w:rFonts w:ascii="Times New Roman" w:hAnsi="Times New Roman" w:cs="Times New Roman"/>
                <w:bCs/>
                <w:sz w:val="24"/>
                <w:szCs w:val="24"/>
              </w:rPr>
            </w:pPr>
          </w:p>
        </w:tc>
      </w:tr>
    </w:tbl>
    <w:p w14:paraId="4E95C4CC" w14:textId="77777777" w:rsidR="00C47E97" w:rsidRDefault="00C47E97" w:rsidP="008F3F76">
      <w:pPr>
        <w:rPr>
          <w:b/>
          <w:bCs/>
          <w:sz w:val="28"/>
          <w:szCs w:val="28"/>
          <w:u w:val="single"/>
        </w:rPr>
      </w:pPr>
    </w:p>
    <w:p w14:paraId="581E1F4A" w14:textId="19F55A01" w:rsidR="00CC1066" w:rsidRDefault="00CC1066" w:rsidP="008F3F76">
      <w:pPr>
        <w:rPr>
          <w:b/>
          <w:bCs/>
          <w:sz w:val="28"/>
          <w:szCs w:val="28"/>
          <w:u w:val="single"/>
        </w:rPr>
      </w:pPr>
      <w:r w:rsidRPr="00CC1066">
        <w:rPr>
          <w:b/>
          <w:bCs/>
          <w:sz w:val="28"/>
          <w:szCs w:val="28"/>
        </w:rPr>
        <w:t>ITEM 10.</w:t>
      </w:r>
      <w:r>
        <w:rPr>
          <w:sz w:val="28"/>
          <w:szCs w:val="28"/>
        </w:rPr>
        <w:t xml:space="preserve"> </w:t>
      </w:r>
      <w:r w:rsidRPr="00B77C35">
        <w:rPr>
          <w:b/>
          <w:bCs/>
          <w:sz w:val="28"/>
          <w:szCs w:val="28"/>
          <w:u w:val="single"/>
        </w:rPr>
        <w:t>ACCOUNTS</w:t>
      </w:r>
    </w:p>
    <w:p w14:paraId="08D110F6" w14:textId="6674371D" w:rsidR="002772C0" w:rsidRDefault="002772C0" w:rsidP="002772C0">
      <w:pPr>
        <w:jc w:val="center"/>
        <w:rPr>
          <w:sz w:val="28"/>
          <w:szCs w:val="28"/>
          <w:u w:val="single"/>
        </w:rPr>
      </w:pPr>
      <w:r>
        <w:rPr>
          <w:sz w:val="28"/>
          <w:szCs w:val="28"/>
          <w:u w:val="single"/>
        </w:rPr>
        <w:t>Month 1 Accounts 2021/22</w:t>
      </w:r>
    </w:p>
    <w:p w14:paraId="57846A5C" w14:textId="77777777" w:rsidR="002772C0" w:rsidRDefault="002772C0" w:rsidP="002772C0">
      <w:pPr>
        <w:jc w:val="center"/>
        <w:rPr>
          <w:sz w:val="28"/>
          <w:szCs w:val="28"/>
          <w:u w:val="single"/>
        </w:rPr>
      </w:pPr>
      <w:r>
        <w:rPr>
          <w:sz w:val="28"/>
          <w:szCs w:val="28"/>
          <w:u w:val="single"/>
        </w:rPr>
        <w:t>1</w:t>
      </w:r>
      <w:r>
        <w:rPr>
          <w:sz w:val="28"/>
          <w:szCs w:val="28"/>
          <w:u w:val="single"/>
          <w:vertAlign w:val="superscript"/>
        </w:rPr>
        <w:t>st</w:t>
      </w:r>
      <w:r>
        <w:rPr>
          <w:sz w:val="28"/>
          <w:szCs w:val="28"/>
          <w:u w:val="single"/>
        </w:rPr>
        <w:t xml:space="preserve"> April 2021 – 13</w:t>
      </w:r>
      <w:r>
        <w:rPr>
          <w:sz w:val="28"/>
          <w:szCs w:val="28"/>
          <w:u w:val="single"/>
          <w:vertAlign w:val="superscript"/>
        </w:rPr>
        <w:t>th</w:t>
      </w:r>
      <w:r>
        <w:rPr>
          <w:sz w:val="28"/>
          <w:szCs w:val="28"/>
          <w:u w:val="single"/>
        </w:rPr>
        <w:t xml:space="preserve"> April 2021</w:t>
      </w:r>
    </w:p>
    <w:p w14:paraId="0DF11FB8" w14:textId="77777777" w:rsidR="002772C0" w:rsidRDefault="002772C0" w:rsidP="002772C0">
      <w:pPr>
        <w:jc w:val="center"/>
        <w:rPr>
          <w:sz w:val="28"/>
          <w:szCs w:val="28"/>
          <w:u w:val="single"/>
        </w:rPr>
      </w:pPr>
    </w:p>
    <w:p w14:paraId="765A9694" w14:textId="77777777" w:rsidR="002772C0" w:rsidRDefault="002772C0" w:rsidP="002772C0">
      <w:pPr>
        <w:rPr>
          <w:b/>
          <w:bCs/>
          <w:sz w:val="28"/>
          <w:szCs w:val="28"/>
          <w:u w:val="single"/>
        </w:rPr>
      </w:pPr>
      <w:r>
        <w:rPr>
          <w:b/>
          <w:bCs/>
          <w:sz w:val="28"/>
          <w:szCs w:val="28"/>
          <w:u w:val="single"/>
        </w:rPr>
        <w:t>ACCOUNTS TO PAY</w:t>
      </w:r>
    </w:p>
    <w:p w14:paraId="0C4FA993" w14:textId="77777777" w:rsidR="002772C0" w:rsidRDefault="002772C0" w:rsidP="002772C0">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91.91  </w:t>
      </w:r>
    </w:p>
    <w:p w14:paraId="67291EFA" w14:textId="77777777" w:rsidR="002772C0" w:rsidRDefault="002772C0" w:rsidP="002772C0">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56.99</w:t>
      </w:r>
    </w:p>
    <w:p w14:paraId="2F964DF7" w14:textId="77777777" w:rsidR="002772C0" w:rsidRDefault="002772C0" w:rsidP="002772C0">
      <w:pPr>
        <w:rPr>
          <w:sz w:val="28"/>
          <w:szCs w:val="28"/>
        </w:rPr>
      </w:pPr>
      <w:r>
        <w:rPr>
          <w:sz w:val="28"/>
          <w:szCs w:val="28"/>
        </w:rPr>
        <w:t xml:space="preserve">Barclays Banking Charges                                                    14.30                               </w:t>
      </w:r>
    </w:p>
    <w:p w14:paraId="3439BAD9" w14:textId="77777777" w:rsidR="002772C0" w:rsidRDefault="002772C0" w:rsidP="002772C0">
      <w:pPr>
        <w:rPr>
          <w:sz w:val="28"/>
          <w:szCs w:val="28"/>
        </w:rPr>
      </w:pPr>
      <w:r>
        <w:rPr>
          <w:sz w:val="28"/>
          <w:szCs w:val="28"/>
        </w:rPr>
        <w:t xml:space="preserve">Parish Cemetery                                                                  </w:t>
      </w:r>
      <w:proofErr w:type="gramStart"/>
      <w:r>
        <w:rPr>
          <w:sz w:val="28"/>
          <w:szCs w:val="28"/>
        </w:rPr>
        <w:t xml:space="preserve">140.00  </w:t>
      </w:r>
      <w:proofErr w:type="spellStart"/>
      <w:r>
        <w:rPr>
          <w:b/>
          <w:bCs/>
          <w:sz w:val="28"/>
          <w:szCs w:val="28"/>
        </w:rPr>
        <w:t>Chq</w:t>
      </w:r>
      <w:proofErr w:type="spellEnd"/>
      <w:proofErr w:type="gramEnd"/>
      <w:r>
        <w:rPr>
          <w:b/>
          <w:bCs/>
          <w:sz w:val="28"/>
          <w:szCs w:val="28"/>
        </w:rPr>
        <w:t xml:space="preserve"> 100334</w:t>
      </w:r>
    </w:p>
    <w:p w14:paraId="25C1E090" w14:textId="77777777" w:rsidR="002772C0" w:rsidRDefault="002772C0" w:rsidP="002772C0">
      <w:pPr>
        <w:rPr>
          <w:sz w:val="28"/>
          <w:szCs w:val="28"/>
        </w:rPr>
      </w:pPr>
      <w:r>
        <w:rPr>
          <w:sz w:val="28"/>
          <w:szCs w:val="28"/>
        </w:rPr>
        <w:t xml:space="preserve">Maynards Open Space                                                       </w:t>
      </w:r>
      <w:proofErr w:type="gramStart"/>
      <w:r>
        <w:rPr>
          <w:sz w:val="28"/>
          <w:szCs w:val="28"/>
        </w:rPr>
        <w:t xml:space="preserve">140.00  </w:t>
      </w:r>
      <w:proofErr w:type="spellStart"/>
      <w:r>
        <w:rPr>
          <w:b/>
          <w:bCs/>
          <w:sz w:val="28"/>
          <w:szCs w:val="28"/>
        </w:rPr>
        <w:t>Chq</w:t>
      </w:r>
      <w:proofErr w:type="spellEnd"/>
      <w:proofErr w:type="gramEnd"/>
      <w:r>
        <w:rPr>
          <w:b/>
          <w:bCs/>
          <w:sz w:val="28"/>
          <w:szCs w:val="28"/>
        </w:rPr>
        <w:t xml:space="preserve"> 100335</w:t>
      </w:r>
    </w:p>
    <w:p w14:paraId="19D0C3F7" w14:textId="77777777" w:rsidR="002772C0" w:rsidRDefault="002772C0" w:rsidP="002772C0">
      <w:pPr>
        <w:rPr>
          <w:sz w:val="28"/>
          <w:szCs w:val="28"/>
        </w:rPr>
      </w:pPr>
      <w:r>
        <w:rPr>
          <w:sz w:val="28"/>
          <w:szCs w:val="28"/>
        </w:rPr>
        <w:t xml:space="preserve">Allotments &amp; Community Orchard                                  </w:t>
      </w:r>
      <w:proofErr w:type="gramStart"/>
      <w:r>
        <w:rPr>
          <w:sz w:val="28"/>
          <w:szCs w:val="28"/>
        </w:rPr>
        <w:t xml:space="preserve">160.00  </w:t>
      </w:r>
      <w:proofErr w:type="spellStart"/>
      <w:r>
        <w:rPr>
          <w:b/>
          <w:bCs/>
          <w:sz w:val="28"/>
          <w:szCs w:val="28"/>
        </w:rPr>
        <w:t>Chq</w:t>
      </w:r>
      <w:proofErr w:type="spellEnd"/>
      <w:proofErr w:type="gramEnd"/>
      <w:r>
        <w:rPr>
          <w:b/>
          <w:bCs/>
          <w:sz w:val="28"/>
          <w:szCs w:val="28"/>
        </w:rPr>
        <w:t xml:space="preserve"> 100336</w:t>
      </w:r>
      <w:r>
        <w:rPr>
          <w:sz w:val="28"/>
          <w:szCs w:val="28"/>
        </w:rPr>
        <w:t xml:space="preserve">  </w:t>
      </w:r>
    </w:p>
    <w:p w14:paraId="78FA916D" w14:textId="77777777" w:rsidR="002772C0" w:rsidRDefault="002772C0" w:rsidP="002772C0">
      <w:pPr>
        <w:rPr>
          <w:sz w:val="28"/>
          <w:szCs w:val="28"/>
        </w:rPr>
      </w:pPr>
      <w:r>
        <w:rPr>
          <w:sz w:val="28"/>
          <w:szCs w:val="28"/>
        </w:rPr>
        <w:t xml:space="preserve">Clerks Salary (72 </w:t>
      </w:r>
      <w:proofErr w:type="gramStart"/>
      <w:r>
        <w:rPr>
          <w:sz w:val="28"/>
          <w:szCs w:val="28"/>
        </w:rPr>
        <w:t xml:space="preserve">hours)   </w:t>
      </w:r>
      <w:proofErr w:type="gramEnd"/>
      <w:r>
        <w:rPr>
          <w:sz w:val="28"/>
          <w:szCs w:val="28"/>
        </w:rPr>
        <w:t xml:space="preserve">                                               1,115.74  </w:t>
      </w:r>
      <w:proofErr w:type="spellStart"/>
      <w:r>
        <w:rPr>
          <w:b/>
          <w:bCs/>
          <w:sz w:val="28"/>
          <w:szCs w:val="28"/>
        </w:rPr>
        <w:t>Chq</w:t>
      </w:r>
      <w:proofErr w:type="spellEnd"/>
      <w:r>
        <w:rPr>
          <w:b/>
          <w:bCs/>
          <w:sz w:val="28"/>
          <w:szCs w:val="28"/>
        </w:rPr>
        <w:t xml:space="preserve"> 100337</w:t>
      </w:r>
    </w:p>
    <w:p w14:paraId="3FA9F35D" w14:textId="77777777" w:rsidR="002772C0" w:rsidRDefault="002772C0" w:rsidP="002772C0">
      <w:pPr>
        <w:rPr>
          <w:sz w:val="28"/>
          <w:szCs w:val="28"/>
        </w:rPr>
      </w:pPr>
      <w:r>
        <w:rPr>
          <w:sz w:val="28"/>
          <w:szCs w:val="28"/>
        </w:rPr>
        <w:t xml:space="preserve">Clerks </w:t>
      </w:r>
      <w:proofErr w:type="spellStart"/>
      <w:r>
        <w:rPr>
          <w:sz w:val="28"/>
          <w:szCs w:val="28"/>
        </w:rPr>
        <w:t>Paye</w:t>
      </w:r>
      <w:proofErr w:type="spellEnd"/>
      <w:r>
        <w:rPr>
          <w:sz w:val="28"/>
          <w:szCs w:val="28"/>
        </w:rPr>
        <w:t xml:space="preserve"> to HMRC                                                          </w:t>
      </w:r>
      <w:proofErr w:type="gramStart"/>
      <w:r>
        <w:rPr>
          <w:sz w:val="28"/>
          <w:szCs w:val="28"/>
        </w:rPr>
        <w:t xml:space="preserve">126.80  </w:t>
      </w:r>
      <w:proofErr w:type="spellStart"/>
      <w:r>
        <w:rPr>
          <w:b/>
          <w:bCs/>
          <w:sz w:val="28"/>
          <w:szCs w:val="28"/>
        </w:rPr>
        <w:t>Chq</w:t>
      </w:r>
      <w:proofErr w:type="spellEnd"/>
      <w:proofErr w:type="gramEnd"/>
      <w:r>
        <w:rPr>
          <w:b/>
          <w:bCs/>
          <w:sz w:val="28"/>
          <w:szCs w:val="28"/>
        </w:rPr>
        <w:t xml:space="preserve"> 100338</w:t>
      </w:r>
    </w:p>
    <w:p w14:paraId="75EA1EDC" w14:textId="77777777" w:rsidR="002772C0" w:rsidRDefault="002772C0" w:rsidP="002772C0">
      <w:pPr>
        <w:rPr>
          <w:sz w:val="28"/>
          <w:szCs w:val="28"/>
        </w:rPr>
      </w:pPr>
      <w:r>
        <w:rPr>
          <w:sz w:val="28"/>
          <w:szCs w:val="28"/>
        </w:rPr>
        <w:t xml:space="preserve">NP Admin                                                                                </w:t>
      </w:r>
      <w:proofErr w:type="gramStart"/>
      <w:r>
        <w:rPr>
          <w:sz w:val="28"/>
          <w:szCs w:val="28"/>
        </w:rPr>
        <w:t xml:space="preserve">88.73  </w:t>
      </w:r>
      <w:proofErr w:type="spellStart"/>
      <w:r>
        <w:rPr>
          <w:b/>
          <w:bCs/>
          <w:sz w:val="28"/>
          <w:szCs w:val="28"/>
        </w:rPr>
        <w:t>Chq</w:t>
      </w:r>
      <w:proofErr w:type="spellEnd"/>
      <w:proofErr w:type="gramEnd"/>
      <w:r>
        <w:rPr>
          <w:b/>
          <w:bCs/>
          <w:sz w:val="28"/>
          <w:szCs w:val="28"/>
        </w:rPr>
        <w:t xml:space="preserve"> 100339</w:t>
      </w:r>
    </w:p>
    <w:p w14:paraId="31AEC33A" w14:textId="77777777" w:rsidR="002772C0" w:rsidRDefault="002772C0" w:rsidP="002772C0">
      <w:pPr>
        <w:rPr>
          <w:sz w:val="28"/>
          <w:szCs w:val="28"/>
        </w:rPr>
      </w:pPr>
      <w:r>
        <w:rPr>
          <w:sz w:val="28"/>
          <w:szCs w:val="28"/>
        </w:rPr>
        <w:t xml:space="preserve">Simpsons Nurseries (Tree </w:t>
      </w:r>
      <w:proofErr w:type="gramStart"/>
      <w:r>
        <w:rPr>
          <w:sz w:val="28"/>
          <w:szCs w:val="28"/>
        </w:rPr>
        <w:t xml:space="preserve">Group)   </w:t>
      </w:r>
      <w:proofErr w:type="gramEnd"/>
      <w:r>
        <w:rPr>
          <w:sz w:val="28"/>
          <w:szCs w:val="28"/>
        </w:rPr>
        <w:t xml:space="preserve">  (Vat - £5.66)           33.98  </w:t>
      </w:r>
      <w:proofErr w:type="spellStart"/>
      <w:r>
        <w:rPr>
          <w:b/>
          <w:bCs/>
          <w:sz w:val="28"/>
          <w:szCs w:val="28"/>
        </w:rPr>
        <w:t>Chq</w:t>
      </w:r>
      <w:proofErr w:type="spellEnd"/>
      <w:r>
        <w:rPr>
          <w:b/>
          <w:bCs/>
          <w:sz w:val="28"/>
          <w:szCs w:val="28"/>
        </w:rPr>
        <w:t xml:space="preserve">  100340</w:t>
      </w:r>
      <w:r>
        <w:rPr>
          <w:sz w:val="28"/>
          <w:szCs w:val="28"/>
        </w:rPr>
        <w:t xml:space="preserve">  </w:t>
      </w:r>
    </w:p>
    <w:p w14:paraId="188451BA" w14:textId="77777777" w:rsidR="002772C0" w:rsidRDefault="002772C0" w:rsidP="002772C0">
      <w:pPr>
        <w:rPr>
          <w:b/>
          <w:bCs/>
          <w:sz w:val="28"/>
          <w:szCs w:val="28"/>
        </w:rPr>
      </w:pPr>
      <w:r>
        <w:rPr>
          <w:sz w:val="28"/>
          <w:szCs w:val="28"/>
        </w:rPr>
        <w:lastRenderedPageBreak/>
        <w:t xml:space="preserve">Community Fund (Reclaim accounts </w:t>
      </w:r>
      <w:proofErr w:type="gramStart"/>
      <w:r>
        <w:rPr>
          <w:sz w:val="28"/>
          <w:szCs w:val="28"/>
        </w:rPr>
        <w:t xml:space="preserve">paid)   </w:t>
      </w:r>
      <w:proofErr w:type="gramEnd"/>
      <w:r>
        <w:rPr>
          <w:sz w:val="28"/>
          <w:szCs w:val="28"/>
        </w:rPr>
        <w:t xml:space="preserve">                  200.00  </w:t>
      </w:r>
      <w:proofErr w:type="spellStart"/>
      <w:r>
        <w:rPr>
          <w:b/>
          <w:bCs/>
          <w:sz w:val="28"/>
          <w:szCs w:val="28"/>
        </w:rPr>
        <w:t>Chq</w:t>
      </w:r>
      <w:proofErr w:type="spellEnd"/>
      <w:r>
        <w:rPr>
          <w:b/>
          <w:bCs/>
          <w:sz w:val="28"/>
          <w:szCs w:val="28"/>
        </w:rPr>
        <w:t xml:space="preserve">  100341</w:t>
      </w:r>
    </w:p>
    <w:p w14:paraId="27401541" w14:textId="77777777" w:rsidR="002772C0" w:rsidRDefault="002772C0" w:rsidP="002772C0">
      <w:pPr>
        <w:rPr>
          <w:sz w:val="28"/>
          <w:szCs w:val="28"/>
        </w:rPr>
      </w:pPr>
      <w:r>
        <w:rPr>
          <w:sz w:val="28"/>
          <w:szCs w:val="28"/>
        </w:rPr>
        <w:t>Cambridge Water (</w:t>
      </w:r>
      <w:proofErr w:type="gramStart"/>
      <w:r>
        <w:rPr>
          <w:sz w:val="28"/>
          <w:szCs w:val="28"/>
        </w:rPr>
        <w:t xml:space="preserve">Allotments)   </w:t>
      </w:r>
      <w:proofErr w:type="gramEnd"/>
      <w:r>
        <w:rPr>
          <w:sz w:val="28"/>
          <w:szCs w:val="28"/>
        </w:rPr>
        <w:t xml:space="preserve">                                       42.62   </w:t>
      </w:r>
      <w:proofErr w:type="spellStart"/>
      <w:r>
        <w:rPr>
          <w:b/>
          <w:bCs/>
          <w:sz w:val="28"/>
          <w:szCs w:val="28"/>
        </w:rPr>
        <w:t>Chq</w:t>
      </w:r>
      <w:proofErr w:type="spellEnd"/>
      <w:r>
        <w:rPr>
          <w:b/>
          <w:bCs/>
          <w:sz w:val="28"/>
          <w:szCs w:val="28"/>
        </w:rPr>
        <w:t xml:space="preserve">  100342</w:t>
      </w:r>
    </w:p>
    <w:p w14:paraId="607C196E" w14:textId="77777777" w:rsidR="002772C0" w:rsidRDefault="002772C0" w:rsidP="002772C0">
      <w:pPr>
        <w:rPr>
          <w:sz w:val="28"/>
          <w:szCs w:val="28"/>
        </w:rPr>
      </w:pPr>
      <w:r>
        <w:rPr>
          <w:sz w:val="28"/>
          <w:szCs w:val="28"/>
        </w:rPr>
        <w:t xml:space="preserve">Cambridge Water (Parish </w:t>
      </w:r>
      <w:proofErr w:type="gramStart"/>
      <w:r>
        <w:rPr>
          <w:sz w:val="28"/>
          <w:szCs w:val="28"/>
        </w:rPr>
        <w:t xml:space="preserve">Cemetery)   </w:t>
      </w:r>
      <w:proofErr w:type="gramEnd"/>
      <w:r>
        <w:rPr>
          <w:sz w:val="28"/>
          <w:szCs w:val="28"/>
        </w:rPr>
        <w:t xml:space="preserve">                             35.61   </w:t>
      </w:r>
      <w:proofErr w:type="spellStart"/>
      <w:r>
        <w:rPr>
          <w:b/>
          <w:bCs/>
          <w:sz w:val="28"/>
          <w:szCs w:val="28"/>
        </w:rPr>
        <w:t>Chq</w:t>
      </w:r>
      <w:proofErr w:type="spellEnd"/>
      <w:r>
        <w:rPr>
          <w:b/>
          <w:bCs/>
          <w:sz w:val="28"/>
          <w:szCs w:val="28"/>
        </w:rPr>
        <w:t xml:space="preserve">  100343</w:t>
      </w:r>
      <w:r>
        <w:rPr>
          <w:sz w:val="28"/>
          <w:szCs w:val="28"/>
        </w:rPr>
        <w:t xml:space="preserve">                                 </w:t>
      </w:r>
    </w:p>
    <w:p w14:paraId="13E8815B" w14:textId="77777777" w:rsidR="002772C0" w:rsidRDefault="002772C0" w:rsidP="002772C0">
      <w:pPr>
        <w:rPr>
          <w:b/>
          <w:bCs/>
          <w:sz w:val="28"/>
          <w:szCs w:val="28"/>
          <w:u w:val="single"/>
        </w:rPr>
      </w:pPr>
      <w:r>
        <w:rPr>
          <w:b/>
          <w:bCs/>
          <w:sz w:val="28"/>
          <w:szCs w:val="28"/>
          <w:u w:val="single"/>
        </w:rPr>
        <w:t>TOTAL ACCOUNTS TO PAY                                         £2,246.68</w:t>
      </w:r>
    </w:p>
    <w:p w14:paraId="59B74537" w14:textId="77777777" w:rsidR="002772C0" w:rsidRDefault="002772C0" w:rsidP="002772C0">
      <w:pPr>
        <w:rPr>
          <w:b/>
          <w:bCs/>
          <w:sz w:val="28"/>
          <w:szCs w:val="28"/>
          <w:u w:val="single"/>
        </w:rPr>
      </w:pPr>
      <w:r>
        <w:rPr>
          <w:b/>
          <w:bCs/>
          <w:sz w:val="28"/>
          <w:szCs w:val="28"/>
          <w:u w:val="single"/>
        </w:rPr>
        <w:t>VAT FOR MONTH 1                                                              £5.66</w:t>
      </w:r>
    </w:p>
    <w:p w14:paraId="66E741EB" w14:textId="77777777" w:rsidR="002772C0" w:rsidRDefault="002772C0" w:rsidP="002772C0">
      <w:pPr>
        <w:rPr>
          <w:sz w:val="28"/>
          <w:szCs w:val="28"/>
        </w:rPr>
      </w:pPr>
    </w:p>
    <w:p w14:paraId="50D8C6A3" w14:textId="77777777" w:rsidR="002772C0" w:rsidRDefault="002772C0" w:rsidP="002772C0">
      <w:pPr>
        <w:rPr>
          <w:b/>
          <w:bCs/>
          <w:sz w:val="28"/>
          <w:szCs w:val="28"/>
          <w:u w:val="single"/>
        </w:rPr>
      </w:pPr>
      <w:r>
        <w:rPr>
          <w:b/>
          <w:bCs/>
          <w:sz w:val="28"/>
          <w:szCs w:val="28"/>
          <w:u w:val="single"/>
        </w:rPr>
        <w:t>ACCOUNTS RECEIVED</w:t>
      </w:r>
    </w:p>
    <w:p w14:paraId="27493521" w14:textId="77777777" w:rsidR="002772C0" w:rsidRDefault="002772C0" w:rsidP="002772C0">
      <w:pPr>
        <w:rPr>
          <w:sz w:val="28"/>
          <w:szCs w:val="28"/>
        </w:rPr>
      </w:pPr>
      <w:r>
        <w:rPr>
          <w:sz w:val="28"/>
          <w:szCs w:val="28"/>
        </w:rPr>
        <w:t xml:space="preserve">Farm Rent – A </w:t>
      </w:r>
      <w:proofErr w:type="spellStart"/>
      <w:r>
        <w:rPr>
          <w:sz w:val="28"/>
          <w:szCs w:val="28"/>
        </w:rPr>
        <w:t>Arbon</w:t>
      </w:r>
      <w:proofErr w:type="spellEnd"/>
      <w:r>
        <w:rPr>
          <w:sz w:val="28"/>
          <w:szCs w:val="28"/>
        </w:rPr>
        <w:t xml:space="preserve">                                                        127.50</w:t>
      </w:r>
    </w:p>
    <w:p w14:paraId="3E880BA1" w14:textId="77777777" w:rsidR="002772C0" w:rsidRDefault="002772C0" w:rsidP="002772C0">
      <w:pPr>
        <w:rPr>
          <w:sz w:val="28"/>
          <w:szCs w:val="28"/>
        </w:rPr>
      </w:pPr>
      <w:r>
        <w:rPr>
          <w:sz w:val="28"/>
          <w:szCs w:val="28"/>
        </w:rPr>
        <w:t>Farm Rent – J Jennings                                                     193.75</w:t>
      </w:r>
    </w:p>
    <w:p w14:paraId="0432F4C3" w14:textId="77777777" w:rsidR="002772C0" w:rsidRDefault="002772C0" w:rsidP="002772C0">
      <w:pPr>
        <w:rPr>
          <w:sz w:val="28"/>
          <w:szCs w:val="28"/>
        </w:rPr>
      </w:pPr>
      <w:r>
        <w:rPr>
          <w:sz w:val="28"/>
          <w:szCs w:val="28"/>
        </w:rPr>
        <w:t>Donation to Community Fund                                        100.00</w:t>
      </w:r>
    </w:p>
    <w:p w14:paraId="31E48514" w14:textId="77777777" w:rsidR="002772C0" w:rsidRDefault="002772C0" w:rsidP="002772C0">
      <w:pPr>
        <w:rPr>
          <w:b/>
          <w:bCs/>
          <w:sz w:val="28"/>
          <w:szCs w:val="28"/>
          <w:u w:val="single"/>
        </w:rPr>
      </w:pPr>
      <w:r>
        <w:rPr>
          <w:b/>
          <w:bCs/>
          <w:sz w:val="28"/>
          <w:szCs w:val="28"/>
          <w:u w:val="single"/>
        </w:rPr>
        <w:t>TOTAL ACCOUNTS RECEIVED                                       £421.25</w:t>
      </w:r>
    </w:p>
    <w:p w14:paraId="65029DDF" w14:textId="77777777" w:rsidR="002772C0" w:rsidRDefault="002772C0" w:rsidP="002772C0">
      <w:pPr>
        <w:rPr>
          <w:b/>
          <w:bCs/>
          <w:sz w:val="28"/>
          <w:szCs w:val="28"/>
          <w:u w:val="single"/>
        </w:rPr>
      </w:pPr>
      <w:r>
        <w:rPr>
          <w:b/>
          <w:bCs/>
          <w:sz w:val="28"/>
          <w:szCs w:val="28"/>
          <w:u w:val="single"/>
        </w:rPr>
        <w:t>COMMUNITY FUND EXPENDITURE REPORT</w:t>
      </w:r>
    </w:p>
    <w:p w14:paraId="306F56C5" w14:textId="77777777" w:rsidR="002772C0" w:rsidRDefault="002772C0" w:rsidP="002772C0">
      <w:pPr>
        <w:rPr>
          <w:sz w:val="28"/>
          <w:szCs w:val="28"/>
        </w:rPr>
      </w:pPr>
    </w:p>
    <w:p w14:paraId="3A60867A" w14:textId="77777777" w:rsidR="002772C0" w:rsidRDefault="002772C0" w:rsidP="002772C0">
      <w:pPr>
        <w:rPr>
          <w:b/>
          <w:bCs/>
          <w:sz w:val="28"/>
          <w:szCs w:val="28"/>
        </w:rPr>
      </w:pPr>
      <w:r>
        <w:rPr>
          <w:sz w:val="28"/>
          <w:szCs w:val="28"/>
        </w:rPr>
        <w:t>Balance carried forward to 1</w:t>
      </w:r>
      <w:r>
        <w:rPr>
          <w:sz w:val="28"/>
          <w:szCs w:val="28"/>
          <w:vertAlign w:val="superscript"/>
        </w:rPr>
        <w:t>st</w:t>
      </w:r>
      <w:r>
        <w:rPr>
          <w:sz w:val="28"/>
          <w:szCs w:val="28"/>
        </w:rPr>
        <w:t xml:space="preserve"> April 2021                         </w:t>
      </w:r>
      <w:r>
        <w:rPr>
          <w:b/>
          <w:bCs/>
          <w:sz w:val="28"/>
          <w:szCs w:val="28"/>
        </w:rPr>
        <w:t>£1,431.65</w:t>
      </w:r>
    </w:p>
    <w:p w14:paraId="2413D807" w14:textId="77777777" w:rsidR="002772C0" w:rsidRDefault="002772C0" w:rsidP="002772C0">
      <w:pPr>
        <w:rPr>
          <w:sz w:val="28"/>
          <w:szCs w:val="28"/>
        </w:rPr>
      </w:pPr>
      <w:r>
        <w:rPr>
          <w:sz w:val="28"/>
          <w:szCs w:val="28"/>
        </w:rPr>
        <w:t>Accounts paid 13</w:t>
      </w:r>
      <w:r>
        <w:rPr>
          <w:sz w:val="28"/>
          <w:szCs w:val="28"/>
          <w:vertAlign w:val="superscript"/>
        </w:rPr>
        <w:t>th</w:t>
      </w:r>
      <w:r>
        <w:rPr>
          <w:sz w:val="28"/>
          <w:szCs w:val="28"/>
        </w:rPr>
        <w:t xml:space="preserve"> April 2021                                                  200.00</w:t>
      </w:r>
    </w:p>
    <w:p w14:paraId="285358FD" w14:textId="77777777" w:rsidR="002772C0" w:rsidRDefault="002772C0" w:rsidP="002772C0">
      <w:pPr>
        <w:rPr>
          <w:sz w:val="28"/>
          <w:szCs w:val="28"/>
        </w:rPr>
      </w:pPr>
      <w:r>
        <w:rPr>
          <w:sz w:val="28"/>
          <w:szCs w:val="28"/>
        </w:rPr>
        <w:t>Accounts received 13</w:t>
      </w:r>
      <w:r>
        <w:rPr>
          <w:sz w:val="28"/>
          <w:szCs w:val="28"/>
          <w:vertAlign w:val="superscript"/>
        </w:rPr>
        <w:t>th</w:t>
      </w:r>
      <w:r>
        <w:rPr>
          <w:sz w:val="28"/>
          <w:szCs w:val="28"/>
        </w:rPr>
        <w:t xml:space="preserve"> April 2021                                          100.00</w:t>
      </w:r>
    </w:p>
    <w:p w14:paraId="5D4839B1" w14:textId="77777777" w:rsidR="002772C0" w:rsidRDefault="002772C0" w:rsidP="002772C0">
      <w:pPr>
        <w:rPr>
          <w:b/>
          <w:bCs/>
          <w:sz w:val="28"/>
          <w:szCs w:val="28"/>
          <w:u w:val="single"/>
        </w:rPr>
      </w:pPr>
      <w:r>
        <w:rPr>
          <w:b/>
          <w:bCs/>
          <w:sz w:val="28"/>
          <w:szCs w:val="28"/>
          <w:u w:val="single"/>
        </w:rPr>
        <w:t xml:space="preserve">AVAILABLE BALANCE </w:t>
      </w:r>
      <w:r>
        <w:rPr>
          <w:sz w:val="28"/>
          <w:szCs w:val="28"/>
          <w:u w:val="single"/>
        </w:rPr>
        <w:t xml:space="preserve">                                                         </w:t>
      </w:r>
      <w:r>
        <w:rPr>
          <w:b/>
          <w:bCs/>
          <w:sz w:val="28"/>
          <w:szCs w:val="28"/>
          <w:u w:val="single"/>
        </w:rPr>
        <w:t>£1,331.65</w:t>
      </w:r>
    </w:p>
    <w:p w14:paraId="36DA14EA" w14:textId="77777777" w:rsidR="002772C0" w:rsidRDefault="002772C0" w:rsidP="002772C0">
      <w:pPr>
        <w:rPr>
          <w:b/>
          <w:bCs/>
          <w:sz w:val="28"/>
          <w:szCs w:val="28"/>
          <w:u w:val="single"/>
        </w:rPr>
      </w:pPr>
    </w:p>
    <w:p w14:paraId="17B37C78" w14:textId="77777777" w:rsidR="002772C0" w:rsidRDefault="002772C0" w:rsidP="002772C0">
      <w:pPr>
        <w:rPr>
          <w:b/>
          <w:bCs/>
          <w:sz w:val="28"/>
          <w:szCs w:val="28"/>
          <w:u w:val="single"/>
        </w:rPr>
      </w:pPr>
      <w:r>
        <w:rPr>
          <w:b/>
          <w:bCs/>
          <w:sz w:val="28"/>
          <w:szCs w:val="28"/>
          <w:u w:val="single"/>
        </w:rPr>
        <w:t xml:space="preserve"> ZERO CARBON GRANT EXPENDITURE REPORT</w:t>
      </w:r>
    </w:p>
    <w:p w14:paraId="5BBAD4B2" w14:textId="77777777" w:rsidR="002772C0" w:rsidRDefault="002772C0" w:rsidP="002772C0">
      <w:pPr>
        <w:rPr>
          <w:sz w:val="28"/>
          <w:szCs w:val="28"/>
        </w:rPr>
      </w:pPr>
    </w:p>
    <w:p w14:paraId="297E86FC" w14:textId="77777777" w:rsidR="002772C0" w:rsidRDefault="002772C0" w:rsidP="002772C0">
      <w:pPr>
        <w:rPr>
          <w:b/>
          <w:bCs/>
          <w:sz w:val="28"/>
          <w:szCs w:val="28"/>
        </w:rPr>
      </w:pPr>
      <w:r>
        <w:rPr>
          <w:sz w:val="28"/>
          <w:szCs w:val="28"/>
        </w:rPr>
        <w:t>Balance carried forward to 1</w:t>
      </w:r>
      <w:r>
        <w:rPr>
          <w:sz w:val="28"/>
          <w:szCs w:val="28"/>
          <w:vertAlign w:val="superscript"/>
        </w:rPr>
        <w:t>st</w:t>
      </w:r>
      <w:r>
        <w:rPr>
          <w:sz w:val="28"/>
          <w:szCs w:val="28"/>
        </w:rPr>
        <w:t xml:space="preserve"> April 2021                          </w:t>
      </w:r>
      <w:r>
        <w:rPr>
          <w:b/>
          <w:bCs/>
          <w:sz w:val="28"/>
          <w:szCs w:val="28"/>
        </w:rPr>
        <w:t>£2,115.70</w:t>
      </w:r>
    </w:p>
    <w:p w14:paraId="760D2E9C" w14:textId="77777777" w:rsidR="002772C0" w:rsidRDefault="002772C0" w:rsidP="002772C0">
      <w:pPr>
        <w:rPr>
          <w:sz w:val="28"/>
          <w:szCs w:val="28"/>
        </w:rPr>
      </w:pPr>
      <w:r>
        <w:rPr>
          <w:sz w:val="28"/>
          <w:szCs w:val="28"/>
        </w:rPr>
        <w:t>Accounts paid 13</w:t>
      </w:r>
      <w:r>
        <w:rPr>
          <w:sz w:val="28"/>
          <w:szCs w:val="28"/>
          <w:vertAlign w:val="superscript"/>
        </w:rPr>
        <w:t>th</w:t>
      </w:r>
      <w:r>
        <w:rPr>
          <w:sz w:val="28"/>
          <w:szCs w:val="28"/>
        </w:rPr>
        <w:t xml:space="preserve"> April 2021                                                     33.98</w:t>
      </w:r>
      <w:r>
        <w:rPr>
          <w:b/>
          <w:bCs/>
          <w:sz w:val="28"/>
          <w:szCs w:val="28"/>
        </w:rPr>
        <w:t xml:space="preserve">                                                                                                                                </w:t>
      </w:r>
    </w:p>
    <w:p w14:paraId="1B2AFEBE" w14:textId="23DD6BCB" w:rsidR="002772C0" w:rsidRDefault="002772C0" w:rsidP="002772C0">
      <w:pPr>
        <w:rPr>
          <w:b/>
          <w:bCs/>
          <w:sz w:val="28"/>
          <w:szCs w:val="28"/>
          <w:u w:val="single"/>
        </w:rPr>
      </w:pPr>
      <w:r>
        <w:rPr>
          <w:b/>
          <w:bCs/>
          <w:sz w:val="28"/>
          <w:szCs w:val="28"/>
          <w:u w:val="single"/>
        </w:rPr>
        <w:t>AVAILABLE BALANCE                                                             £2,081.72</w:t>
      </w:r>
    </w:p>
    <w:p w14:paraId="007D1A53" w14:textId="77777777" w:rsidR="00F368F2" w:rsidRDefault="00F368F2" w:rsidP="002772C0">
      <w:pPr>
        <w:rPr>
          <w:b/>
          <w:bCs/>
          <w:sz w:val="28"/>
          <w:szCs w:val="28"/>
          <w:u w:val="single"/>
        </w:rPr>
      </w:pPr>
    </w:p>
    <w:p w14:paraId="748A8757" w14:textId="77777777" w:rsidR="002772C0" w:rsidRDefault="002772C0" w:rsidP="008F3F76">
      <w:pPr>
        <w:rPr>
          <w:sz w:val="28"/>
          <w:szCs w:val="28"/>
        </w:rPr>
      </w:pPr>
    </w:p>
    <w:p w14:paraId="104BF387" w14:textId="77777777" w:rsidR="00B77C35" w:rsidRDefault="00B77C35" w:rsidP="008F3F76">
      <w:pPr>
        <w:rPr>
          <w:sz w:val="28"/>
          <w:szCs w:val="28"/>
        </w:rPr>
      </w:pPr>
    </w:p>
    <w:p w14:paraId="355F56FC" w14:textId="4A0CEF15" w:rsidR="00CC1066" w:rsidRDefault="00CC1066" w:rsidP="008F3F76">
      <w:pPr>
        <w:rPr>
          <w:b/>
          <w:bCs/>
          <w:sz w:val="28"/>
          <w:szCs w:val="28"/>
          <w:u w:val="single"/>
        </w:rPr>
      </w:pPr>
      <w:r w:rsidRPr="00CC1066">
        <w:rPr>
          <w:b/>
          <w:bCs/>
          <w:sz w:val="28"/>
          <w:szCs w:val="28"/>
        </w:rPr>
        <w:lastRenderedPageBreak/>
        <w:t>ITEM 11.</w:t>
      </w:r>
      <w:r>
        <w:rPr>
          <w:sz w:val="28"/>
          <w:szCs w:val="28"/>
        </w:rPr>
        <w:t xml:space="preserve"> </w:t>
      </w:r>
      <w:r w:rsidRPr="00B77C35">
        <w:rPr>
          <w:b/>
          <w:bCs/>
          <w:sz w:val="28"/>
          <w:szCs w:val="28"/>
          <w:u w:val="single"/>
        </w:rPr>
        <w:t>CORRESPONDENCE</w:t>
      </w:r>
    </w:p>
    <w:p w14:paraId="6724FC9C" w14:textId="77777777" w:rsidR="00BA1040" w:rsidRDefault="00D83DBA" w:rsidP="008F3F76">
      <w:pPr>
        <w:rPr>
          <w:sz w:val="28"/>
          <w:szCs w:val="28"/>
        </w:rPr>
      </w:pPr>
      <w:r>
        <w:rPr>
          <w:sz w:val="28"/>
          <w:szCs w:val="28"/>
        </w:rPr>
        <w:t>The Parish Clerk had been contacted in relation to parking notices left on commuter vehicles at both Station and Royston Road</w:t>
      </w:r>
      <w:r w:rsidR="00BA1040">
        <w:rPr>
          <w:sz w:val="28"/>
          <w:szCs w:val="28"/>
        </w:rPr>
        <w:t xml:space="preserve">. </w:t>
      </w:r>
    </w:p>
    <w:p w14:paraId="5D41D731" w14:textId="77777777" w:rsidR="00BA1040" w:rsidRDefault="00BA1040" w:rsidP="008F3F76">
      <w:pPr>
        <w:rPr>
          <w:sz w:val="28"/>
          <w:szCs w:val="28"/>
        </w:rPr>
      </w:pPr>
      <w:r>
        <w:rPr>
          <w:sz w:val="28"/>
          <w:szCs w:val="28"/>
        </w:rPr>
        <w:t xml:space="preserve">Following a public meeting on 2020, Cambridgeshire Police were hoping to work with the residents asking them to join a group by signing up to a scheme where you can offer space on your driveway to a commuter for a small fee. </w:t>
      </w:r>
    </w:p>
    <w:p w14:paraId="0FB3B5E5" w14:textId="77777777" w:rsidR="00BA1040" w:rsidRDefault="00BA1040" w:rsidP="008F3F76">
      <w:pPr>
        <w:rPr>
          <w:sz w:val="28"/>
          <w:szCs w:val="28"/>
        </w:rPr>
      </w:pPr>
      <w:r>
        <w:rPr>
          <w:sz w:val="28"/>
          <w:szCs w:val="28"/>
        </w:rPr>
        <w:t xml:space="preserve">It was hoped it would reduce the parked cars and to minimise them being targeted when left on a residential street for many hours of the day. </w:t>
      </w:r>
    </w:p>
    <w:p w14:paraId="6D3CD670" w14:textId="7F233573" w:rsidR="00D83DBA" w:rsidRPr="00D83DBA" w:rsidRDefault="00BA1040" w:rsidP="008F3F76">
      <w:pPr>
        <w:rPr>
          <w:sz w:val="28"/>
          <w:szCs w:val="28"/>
        </w:rPr>
      </w:pPr>
      <w:r>
        <w:rPr>
          <w:sz w:val="28"/>
          <w:szCs w:val="28"/>
        </w:rPr>
        <w:t xml:space="preserve">Further discussion is required so that all residents are fully aware of how the scheme works and who to get in touch with.  </w:t>
      </w:r>
    </w:p>
    <w:p w14:paraId="6AE0DC56" w14:textId="4F71D045" w:rsidR="008A659F" w:rsidRDefault="008A659F" w:rsidP="008F3F76">
      <w:pPr>
        <w:rPr>
          <w:b/>
          <w:bCs/>
          <w:sz w:val="28"/>
          <w:szCs w:val="28"/>
          <w:u w:val="single"/>
        </w:rPr>
      </w:pPr>
    </w:p>
    <w:p w14:paraId="5C4FB8D0" w14:textId="7971E3EB" w:rsidR="008A659F" w:rsidRDefault="008A659F" w:rsidP="008F3F76">
      <w:pPr>
        <w:rPr>
          <w:b/>
          <w:bCs/>
          <w:sz w:val="28"/>
          <w:szCs w:val="28"/>
          <w:u w:val="single"/>
        </w:rPr>
      </w:pPr>
    </w:p>
    <w:p w14:paraId="4D292A84" w14:textId="2FB6FDEA" w:rsidR="00CC1066" w:rsidRPr="008A659F" w:rsidRDefault="00CC1066" w:rsidP="008F3F76">
      <w:pPr>
        <w:rPr>
          <w:sz w:val="28"/>
          <w:szCs w:val="28"/>
        </w:rPr>
      </w:pPr>
      <w:r w:rsidRPr="00CC1066">
        <w:rPr>
          <w:b/>
          <w:bCs/>
          <w:sz w:val="28"/>
          <w:szCs w:val="28"/>
        </w:rPr>
        <w:t>ITEM 12.</w:t>
      </w:r>
      <w:r>
        <w:rPr>
          <w:sz w:val="28"/>
          <w:szCs w:val="28"/>
        </w:rPr>
        <w:t xml:space="preserve"> </w:t>
      </w:r>
      <w:r w:rsidRPr="008A659F">
        <w:rPr>
          <w:b/>
          <w:bCs/>
          <w:sz w:val="28"/>
          <w:szCs w:val="28"/>
          <w:u w:val="single"/>
        </w:rPr>
        <w:t>DATE OF NEXT MEETING</w:t>
      </w:r>
      <w:r>
        <w:rPr>
          <w:sz w:val="28"/>
          <w:szCs w:val="28"/>
        </w:rPr>
        <w:t xml:space="preserve"> – </w:t>
      </w:r>
      <w:r w:rsidR="008A659F">
        <w:rPr>
          <w:b/>
          <w:bCs/>
          <w:sz w:val="28"/>
          <w:szCs w:val="28"/>
        </w:rPr>
        <w:t>Tuesday 4</w:t>
      </w:r>
      <w:r w:rsidR="008A659F" w:rsidRPr="008A659F">
        <w:rPr>
          <w:b/>
          <w:bCs/>
          <w:sz w:val="28"/>
          <w:szCs w:val="28"/>
          <w:vertAlign w:val="superscript"/>
        </w:rPr>
        <w:t>th</w:t>
      </w:r>
      <w:r w:rsidR="008A659F">
        <w:rPr>
          <w:b/>
          <w:bCs/>
          <w:sz w:val="28"/>
          <w:szCs w:val="28"/>
        </w:rPr>
        <w:t xml:space="preserve"> May 2021 </w:t>
      </w:r>
      <w:r w:rsidR="008A659F">
        <w:rPr>
          <w:sz w:val="28"/>
          <w:szCs w:val="28"/>
        </w:rPr>
        <w:t xml:space="preserve">followed by the Annual Parish Meeting on </w:t>
      </w:r>
      <w:r w:rsidR="008A659F" w:rsidRPr="008A659F">
        <w:rPr>
          <w:b/>
          <w:bCs/>
          <w:sz w:val="28"/>
          <w:szCs w:val="28"/>
        </w:rPr>
        <w:t>Wednesday 5</w:t>
      </w:r>
      <w:r w:rsidR="008A659F" w:rsidRPr="008A659F">
        <w:rPr>
          <w:b/>
          <w:bCs/>
          <w:sz w:val="28"/>
          <w:szCs w:val="28"/>
          <w:vertAlign w:val="superscript"/>
        </w:rPr>
        <w:t>th</w:t>
      </w:r>
      <w:r w:rsidR="008A659F" w:rsidRPr="008A659F">
        <w:rPr>
          <w:b/>
          <w:bCs/>
          <w:sz w:val="28"/>
          <w:szCs w:val="28"/>
        </w:rPr>
        <w:t xml:space="preserve"> May 2021</w:t>
      </w:r>
      <w:r w:rsidR="008A659F">
        <w:rPr>
          <w:sz w:val="28"/>
          <w:szCs w:val="28"/>
        </w:rPr>
        <w:t>.</w:t>
      </w:r>
    </w:p>
    <w:sectPr w:rsidR="00CC1066" w:rsidRPr="008A6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12FEE"/>
    <w:multiLevelType w:val="multilevel"/>
    <w:tmpl w:val="FB7682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D73F89"/>
    <w:multiLevelType w:val="multilevel"/>
    <w:tmpl w:val="52305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B03EAF"/>
    <w:multiLevelType w:val="multilevel"/>
    <w:tmpl w:val="F664D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F76"/>
    <w:rsid w:val="00071A96"/>
    <w:rsid w:val="000742BF"/>
    <w:rsid w:val="0015142D"/>
    <w:rsid w:val="002772C0"/>
    <w:rsid w:val="002A12E1"/>
    <w:rsid w:val="00381AE0"/>
    <w:rsid w:val="004A66C3"/>
    <w:rsid w:val="004A6A7B"/>
    <w:rsid w:val="005460F6"/>
    <w:rsid w:val="007452B1"/>
    <w:rsid w:val="008A659F"/>
    <w:rsid w:val="008F3F76"/>
    <w:rsid w:val="00976484"/>
    <w:rsid w:val="009E6815"/>
    <w:rsid w:val="00A54038"/>
    <w:rsid w:val="00B77C35"/>
    <w:rsid w:val="00BA1040"/>
    <w:rsid w:val="00C11D4A"/>
    <w:rsid w:val="00C47E97"/>
    <w:rsid w:val="00CC1066"/>
    <w:rsid w:val="00CE64E7"/>
    <w:rsid w:val="00D27CB2"/>
    <w:rsid w:val="00D83DBA"/>
    <w:rsid w:val="00D87729"/>
    <w:rsid w:val="00F02575"/>
    <w:rsid w:val="00F368F2"/>
    <w:rsid w:val="00FB53C7"/>
    <w:rsid w:val="00FF4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3B20A"/>
  <w15:chartTrackingRefBased/>
  <w15:docId w15:val="{36901081-1EAD-4C79-9E97-85060C86B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47E97"/>
    <w:rPr>
      <w:color w:val="0563C1" w:themeColor="hyperlink"/>
      <w:u w:val="single"/>
    </w:rPr>
  </w:style>
  <w:style w:type="paragraph" w:styleId="NormalWeb">
    <w:name w:val="Normal (Web)"/>
    <w:basedOn w:val="Normal"/>
    <w:uiPriority w:val="99"/>
    <w:semiHidden/>
    <w:unhideWhenUsed/>
    <w:rsid w:val="002A12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720727">
      <w:bodyDiv w:val="1"/>
      <w:marLeft w:val="0"/>
      <w:marRight w:val="0"/>
      <w:marTop w:val="0"/>
      <w:marBottom w:val="0"/>
      <w:divBdr>
        <w:top w:val="none" w:sz="0" w:space="0" w:color="auto"/>
        <w:left w:val="none" w:sz="0" w:space="0" w:color="auto"/>
        <w:bottom w:val="none" w:sz="0" w:space="0" w:color="auto"/>
        <w:right w:val="none" w:sz="0" w:space="0" w:color="auto"/>
      </w:divBdr>
    </w:div>
    <w:div w:id="771707985">
      <w:bodyDiv w:val="1"/>
      <w:marLeft w:val="0"/>
      <w:marRight w:val="0"/>
      <w:marTop w:val="0"/>
      <w:marBottom w:val="0"/>
      <w:divBdr>
        <w:top w:val="none" w:sz="0" w:space="0" w:color="auto"/>
        <w:left w:val="none" w:sz="0" w:space="0" w:color="auto"/>
        <w:bottom w:val="none" w:sz="0" w:space="0" w:color="auto"/>
        <w:right w:val="none" w:sz="0" w:space="0" w:color="auto"/>
      </w:divBdr>
    </w:div>
    <w:div w:id="1375273454">
      <w:bodyDiv w:val="1"/>
      <w:marLeft w:val="0"/>
      <w:marRight w:val="0"/>
      <w:marTop w:val="0"/>
      <w:marBottom w:val="0"/>
      <w:divBdr>
        <w:top w:val="none" w:sz="0" w:space="0" w:color="auto"/>
        <w:left w:val="none" w:sz="0" w:space="0" w:color="auto"/>
        <w:bottom w:val="none" w:sz="0" w:space="0" w:color="auto"/>
        <w:right w:val="none" w:sz="0" w:space="0" w:color="auto"/>
      </w:divBdr>
    </w:div>
    <w:div w:id="157484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https://www.england.nhs.uk/statistics/statistical-work-areas/covid-19-vaccinat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eastwestrail.co.uk/consultation" TargetMode="External"/><Relationship Id="rId10" Type="http://schemas.openxmlformats.org/officeDocument/2006/relationships/hyperlink" Target="http://www.swcag.org.uk" TargetMode="Externa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2428</Words>
  <Characters>13844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23</cp:revision>
  <cp:lastPrinted>2021-06-08T11:44:00Z</cp:lastPrinted>
  <dcterms:created xsi:type="dcterms:W3CDTF">2021-04-06T17:46:00Z</dcterms:created>
  <dcterms:modified xsi:type="dcterms:W3CDTF">2021-06-08T12:14:00Z</dcterms:modified>
</cp:coreProperties>
</file>